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55FCF" w14:textId="2931018E" w:rsidR="004B02D6" w:rsidRPr="00A21EC0" w:rsidRDefault="004B02D6" w:rsidP="004B02D6">
      <w:pPr>
        <w:spacing w:after="0" w:line="240" w:lineRule="auto"/>
        <w:rPr>
          <w:b/>
          <w:bCs/>
        </w:rPr>
      </w:pPr>
      <w:r>
        <w:rPr>
          <w:b/>
          <w:bCs/>
        </w:rPr>
        <w:t>Kontakt:</w:t>
      </w:r>
      <w:r>
        <w:rPr>
          <w:b/>
          <w:bCs/>
        </w:rPr>
        <w:br/>
      </w:r>
      <w:r w:rsidRPr="00B44E0B">
        <w:t>Caroline Gabbert</w:t>
      </w:r>
      <w:r>
        <w:rPr>
          <w:b/>
          <w:bCs/>
        </w:rPr>
        <w:br/>
      </w:r>
      <w:r w:rsidRPr="00B44E0B">
        <w:rPr>
          <w:rFonts w:eastAsiaTheme="minorEastAsia" w:cstheme="minorHAnsi"/>
          <w:noProof/>
          <w:lang w:eastAsia="de-DE"/>
        </w:rPr>
        <w:t>Tel.: +49 (0)306293963-22</w:t>
      </w:r>
      <w:r>
        <w:rPr>
          <w:b/>
          <w:bCs/>
        </w:rPr>
        <w:br/>
      </w:r>
      <w:hyperlink r:id="rId7" w:history="1">
        <w:r w:rsidRPr="00D20DFA">
          <w:rPr>
            <w:rStyle w:val="Hyperlink"/>
            <w:rFonts w:eastAsiaTheme="minorEastAsia" w:cstheme="minorHAnsi"/>
            <w:noProof/>
            <w:lang w:eastAsia="de-DE"/>
          </w:rPr>
          <w:t>caroline.gabbert@imc-tm.de</w:t>
        </w:r>
      </w:hyperlink>
    </w:p>
    <w:p w14:paraId="50394C3C" w14:textId="77777777" w:rsidR="004B02D6" w:rsidRDefault="004B02D6" w:rsidP="004B02D6">
      <w:pPr>
        <w:pStyle w:val="berschrift1"/>
        <w:rPr>
          <w:rStyle w:val="Fett"/>
          <w:color w:val="auto"/>
        </w:rPr>
      </w:pPr>
    </w:p>
    <w:p w14:paraId="412E70F0" w14:textId="77777777" w:rsidR="004B02D6" w:rsidRPr="003A09AE" w:rsidRDefault="004B02D6" w:rsidP="004B02D6">
      <w:pPr>
        <w:pStyle w:val="berschrift1"/>
        <w:rPr>
          <w:rStyle w:val="Fett"/>
          <w:rFonts w:ascii="Rubik SemiBold" w:hAnsi="Rubik SemiBold" w:cs="Rubik SemiBold"/>
          <w:b w:val="0"/>
          <w:bCs w:val="0"/>
          <w:color w:val="auto"/>
        </w:rPr>
      </w:pPr>
      <w:r w:rsidRPr="003A09AE">
        <w:rPr>
          <w:rStyle w:val="Fett"/>
          <w:rFonts w:ascii="Rubik SemiBold" w:hAnsi="Rubik SemiBold" w:cs="Rubik SemiBold"/>
          <w:b w:val="0"/>
          <w:bCs w:val="0"/>
          <w:color w:val="auto"/>
        </w:rPr>
        <w:t>PRESSEMITTEILUNG</w:t>
      </w:r>
    </w:p>
    <w:p w14:paraId="2DAF8A8B" w14:textId="77777777" w:rsidR="004B02D6" w:rsidRPr="003A09AE" w:rsidRDefault="004B02D6" w:rsidP="004B02D6"/>
    <w:p w14:paraId="75B54A2A" w14:textId="076D9683" w:rsidR="00BE38A7" w:rsidRPr="00E34A04" w:rsidRDefault="00BE38A7" w:rsidP="00BE38A7">
      <w:pPr>
        <w:rPr>
          <w:rFonts w:asciiTheme="majorHAnsi" w:hAnsiTheme="majorHAnsi" w:cstheme="majorHAnsi"/>
          <w:b/>
          <w:bCs/>
          <w:sz w:val="32"/>
          <w:szCs w:val="32"/>
        </w:rPr>
      </w:pPr>
      <w:r w:rsidRPr="00E34A04">
        <w:rPr>
          <w:rFonts w:asciiTheme="majorHAnsi" w:hAnsiTheme="majorHAnsi" w:cstheme="majorHAnsi"/>
          <w:b/>
          <w:bCs/>
          <w:sz w:val="32"/>
          <w:szCs w:val="32"/>
        </w:rPr>
        <w:t xml:space="preserve">Das neue </w:t>
      </w:r>
      <w:proofErr w:type="spellStart"/>
      <w:r w:rsidRPr="00E34A04">
        <w:rPr>
          <w:rFonts w:asciiTheme="majorHAnsi" w:hAnsiTheme="majorHAnsi" w:cstheme="majorHAnsi"/>
          <w:b/>
          <w:bCs/>
          <w:sz w:val="32"/>
          <w:szCs w:val="32"/>
        </w:rPr>
        <w:t>imc</w:t>
      </w:r>
      <w:proofErr w:type="spellEnd"/>
      <w:r w:rsidRPr="00E34A04">
        <w:rPr>
          <w:rFonts w:asciiTheme="majorHAnsi" w:hAnsiTheme="majorHAnsi" w:cstheme="majorHAnsi"/>
          <w:b/>
          <w:bCs/>
          <w:sz w:val="32"/>
          <w:szCs w:val="32"/>
        </w:rPr>
        <w:t xml:space="preserve"> FAMOS 2023 mit </w:t>
      </w:r>
      <w:r w:rsidR="009846BC">
        <w:rPr>
          <w:rFonts w:asciiTheme="majorHAnsi" w:hAnsiTheme="majorHAnsi" w:cstheme="majorHAnsi"/>
          <w:b/>
          <w:bCs/>
          <w:sz w:val="32"/>
          <w:szCs w:val="32"/>
        </w:rPr>
        <w:t>verbesserter Bedienbarkeit</w:t>
      </w:r>
    </w:p>
    <w:p w14:paraId="46EB1C60" w14:textId="6B1DAEDC" w:rsidR="00BE38A7" w:rsidRPr="00E34A04" w:rsidRDefault="009846BC" w:rsidP="00BE38A7">
      <w:pPr>
        <w:rPr>
          <w:b/>
          <w:bCs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Effiziente und u</w:t>
      </w:r>
      <w:r w:rsidR="00071FA9" w:rsidRPr="00E34A04">
        <w:rPr>
          <w:rFonts w:asciiTheme="majorHAnsi" w:hAnsiTheme="majorHAnsi" w:cstheme="majorHAnsi"/>
          <w:b/>
          <w:bCs/>
          <w:sz w:val="24"/>
          <w:szCs w:val="24"/>
        </w:rPr>
        <w:t>mfassende Messdaten-Analyse für Ingenieure, Techniker</w:t>
      </w:r>
      <w:r w:rsidR="00960D0F">
        <w:rPr>
          <w:rFonts w:asciiTheme="majorHAnsi" w:hAnsiTheme="majorHAnsi" w:cstheme="majorHAnsi"/>
          <w:b/>
          <w:bCs/>
          <w:sz w:val="24"/>
          <w:szCs w:val="24"/>
        </w:rPr>
        <w:t xml:space="preserve"> und Forscher</w:t>
      </w:r>
      <w:r w:rsidR="00071FA9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</w:p>
    <w:p w14:paraId="44AC771A" w14:textId="4E54F1D2" w:rsidR="00BE38A7" w:rsidRPr="00E34A04" w:rsidRDefault="00BE38A7" w:rsidP="00BE38A7">
      <w:pPr>
        <w:rPr>
          <w:b/>
          <w:bCs/>
        </w:rPr>
      </w:pPr>
      <w:r w:rsidRPr="00E34A04">
        <w:rPr>
          <w:b/>
          <w:bCs/>
        </w:rPr>
        <w:t xml:space="preserve">Berlin, </w:t>
      </w:r>
      <w:r w:rsidR="00E34A04">
        <w:rPr>
          <w:b/>
          <w:bCs/>
        </w:rPr>
        <w:t xml:space="preserve">7. </w:t>
      </w:r>
      <w:r w:rsidRPr="00E34A04">
        <w:rPr>
          <w:b/>
          <w:bCs/>
        </w:rPr>
        <w:t>M</w:t>
      </w:r>
      <w:r w:rsidR="00071FA9" w:rsidRPr="00E34A04">
        <w:rPr>
          <w:b/>
          <w:bCs/>
        </w:rPr>
        <w:t>ärz</w:t>
      </w:r>
      <w:r w:rsidRPr="00E34A04">
        <w:rPr>
          <w:b/>
          <w:bCs/>
        </w:rPr>
        <w:t xml:space="preserve">, 2023- </w:t>
      </w:r>
    </w:p>
    <w:p w14:paraId="2761ED53" w14:textId="7425B6C6" w:rsidR="00BE38A7" w:rsidRDefault="00071FA9" w:rsidP="00BE38A7">
      <w:pPr>
        <w:spacing w:line="276" w:lineRule="auto"/>
      </w:pPr>
      <w:r w:rsidRPr="00E34A04">
        <w:t xml:space="preserve">Die Software </w:t>
      </w:r>
      <w:proofErr w:type="spellStart"/>
      <w:r w:rsidR="00BE38A7" w:rsidRPr="00E34A04">
        <w:t>imc</w:t>
      </w:r>
      <w:proofErr w:type="spellEnd"/>
      <w:r w:rsidR="00BE38A7" w:rsidRPr="00E34A04">
        <w:t xml:space="preserve"> FAMOS </w:t>
      </w:r>
      <w:r w:rsidRPr="00E34A04">
        <w:t xml:space="preserve">von </w:t>
      </w:r>
      <w:proofErr w:type="spellStart"/>
      <w:r w:rsidR="00BE38A7" w:rsidRPr="00E34A04">
        <w:t>imc</w:t>
      </w:r>
      <w:proofErr w:type="spellEnd"/>
      <w:r w:rsidR="00BE38A7" w:rsidRPr="00E34A04">
        <w:t xml:space="preserve"> Test &amp; Measurement </w:t>
      </w:r>
      <w:r w:rsidRPr="00E34A04">
        <w:t xml:space="preserve">ist ab sofort in der neuesten Version </w:t>
      </w:r>
      <w:r w:rsidR="00BE38A7" w:rsidRPr="00E34A04">
        <w:t>2023</w:t>
      </w:r>
      <w:r w:rsidRPr="00E34A04">
        <w:t xml:space="preserve"> </w:t>
      </w:r>
      <w:r>
        <w:t>verfügbar</w:t>
      </w:r>
      <w:r w:rsidR="00BE38A7" w:rsidRPr="00E34A04">
        <w:t xml:space="preserve">. </w:t>
      </w:r>
      <w:r w:rsidR="002F6377">
        <w:t>N</w:t>
      </w:r>
      <w:r w:rsidR="00B50577" w:rsidRPr="00E34A04">
        <w:t>eue Assistenten</w:t>
      </w:r>
      <w:r w:rsidR="00BE38A7" w:rsidRPr="00E34A04">
        <w:t xml:space="preserve"> </w:t>
      </w:r>
      <w:r w:rsidR="002F6377">
        <w:t>und Funktionen in</w:t>
      </w:r>
      <w:r w:rsidR="00B50577" w:rsidRPr="00E34A04">
        <w:t xml:space="preserve"> </w:t>
      </w:r>
      <w:proofErr w:type="spellStart"/>
      <w:r w:rsidR="00B50577" w:rsidRPr="00E34A04">
        <w:t>imc</w:t>
      </w:r>
      <w:proofErr w:type="spellEnd"/>
      <w:r w:rsidR="00B50577" w:rsidRPr="00E34A04">
        <w:t xml:space="preserve"> FAMOS 2023 </w:t>
      </w:r>
      <w:r w:rsidR="002F6377">
        <w:t xml:space="preserve">zielen </w:t>
      </w:r>
      <w:r w:rsidR="00B50577" w:rsidRPr="00E34A04">
        <w:t>au</w:t>
      </w:r>
      <w:r w:rsidR="002F6377">
        <w:t>f</w:t>
      </w:r>
      <w:r w:rsidR="00B50577" w:rsidRPr="00E34A04">
        <w:t xml:space="preserve"> eine verbesserte Be</w:t>
      </w:r>
      <w:r w:rsidR="002F6377">
        <w:t>dienbarkeit</w:t>
      </w:r>
      <w:r w:rsidR="00D541B0">
        <w:t xml:space="preserve"> ab</w:t>
      </w:r>
      <w:r w:rsidR="00B50577" w:rsidRPr="00E34A04">
        <w:t xml:space="preserve">, </w:t>
      </w:r>
      <w:r w:rsidR="00B50577">
        <w:t>die</w:t>
      </w:r>
      <w:r w:rsidR="00B50577" w:rsidRPr="00E34A04">
        <w:t xml:space="preserve"> </w:t>
      </w:r>
      <w:r w:rsidR="002F6377">
        <w:t xml:space="preserve">Testingenieure, Wissenschaftler und Techniker bei ihrer Arbeit </w:t>
      </w:r>
      <w:r w:rsidR="00B50577">
        <w:t xml:space="preserve">effizient </w:t>
      </w:r>
      <w:r w:rsidR="002F6377">
        <w:t xml:space="preserve">unterstützt </w:t>
      </w:r>
      <w:r w:rsidR="00CE3AF2">
        <w:t>u</w:t>
      </w:r>
      <w:r w:rsidR="00BE38A7" w:rsidRPr="00E34A04">
        <w:t xml:space="preserve">nd </w:t>
      </w:r>
      <w:r w:rsidR="00CE3AF2">
        <w:t>anspruchsvolle Funktionen für den Datenimport</w:t>
      </w:r>
      <w:r w:rsidR="002F6377">
        <w:t>, die Daten-</w:t>
      </w:r>
      <w:r w:rsidR="00CE3AF2">
        <w:t xml:space="preserve">Analyse </w:t>
      </w:r>
      <w:r w:rsidR="002F6377">
        <w:t>und -</w:t>
      </w:r>
      <w:r w:rsidR="00CE3AF2">
        <w:t>Visualisierung</w:t>
      </w:r>
      <w:r w:rsidR="002F6377">
        <w:t xml:space="preserve"> bietet</w:t>
      </w:r>
      <w:r w:rsidR="00CE3AF2">
        <w:t xml:space="preserve">. </w:t>
      </w:r>
      <w:r w:rsidR="00AA2C79" w:rsidRPr="00AA2C79">
        <w:t xml:space="preserve">Für das </w:t>
      </w:r>
      <w:r w:rsidR="00AA2C79" w:rsidRPr="00E34A04">
        <w:t>Erstellen professioneller Präsentationen</w:t>
      </w:r>
      <w:r w:rsidR="002F6377">
        <w:t xml:space="preserve"> </w:t>
      </w:r>
      <w:r w:rsidR="00245976">
        <w:t xml:space="preserve">lassen sich jetzt </w:t>
      </w:r>
      <w:proofErr w:type="spellStart"/>
      <w:r w:rsidR="00245976">
        <w:t>imc</w:t>
      </w:r>
      <w:proofErr w:type="spellEnd"/>
      <w:r w:rsidR="00245976">
        <w:t xml:space="preserve"> FAMOS-Diagramme via </w:t>
      </w:r>
      <w:r w:rsidR="002F6377">
        <w:t xml:space="preserve">OLE </w:t>
      </w:r>
      <w:r w:rsidR="00245976">
        <w:t>in</w:t>
      </w:r>
      <w:r w:rsidR="002F6377">
        <w:t xml:space="preserve"> </w:t>
      </w:r>
      <w:r w:rsidR="00BE38A7" w:rsidRPr="00E34A04">
        <w:t>Microsoft 365 (Office)</w:t>
      </w:r>
      <w:r w:rsidR="000D34E9">
        <w:t xml:space="preserve"> </w:t>
      </w:r>
      <w:r w:rsidR="00245976">
        <w:t>Dateien integrieren</w:t>
      </w:r>
      <w:r w:rsidR="00AA2C79">
        <w:t>.</w:t>
      </w:r>
    </w:p>
    <w:p w14:paraId="72DA4A90" w14:textId="4A958C4F" w:rsidR="00BE38A7" w:rsidRPr="007E3643" w:rsidRDefault="00BE38A7" w:rsidP="00BE38A7">
      <w:proofErr w:type="spellStart"/>
      <w:r w:rsidRPr="00E34A04">
        <w:t>imc</w:t>
      </w:r>
      <w:proofErr w:type="spellEnd"/>
      <w:r w:rsidRPr="00E34A04">
        <w:t xml:space="preserve"> FAMOS, </w:t>
      </w:r>
      <w:r w:rsidR="00AA2C79" w:rsidRPr="00E34A04">
        <w:t>die umfassende, leistungsfähige und einfach zu bedienende Software für die Visualisierung und Analy</w:t>
      </w:r>
      <w:r w:rsidR="00AA2C79">
        <w:t>se von Messdaten</w:t>
      </w:r>
      <w:r w:rsidR="00430915">
        <w:t>,</w:t>
      </w:r>
      <w:r w:rsidRPr="00E34A04">
        <w:t xml:space="preserve"> </w:t>
      </w:r>
      <w:r w:rsidR="00AA2C79">
        <w:t xml:space="preserve">ermöglicht </w:t>
      </w:r>
      <w:r w:rsidR="00402FD1">
        <w:t>d</w:t>
      </w:r>
      <w:r w:rsidR="00AA2C79">
        <w:t xml:space="preserve">en </w:t>
      </w:r>
      <w:r w:rsidR="00402FD1">
        <w:t>I</w:t>
      </w:r>
      <w:r w:rsidR="00AA2C79">
        <w:t xml:space="preserve">mport </w:t>
      </w:r>
      <w:r w:rsidR="00402FD1">
        <w:t xml:space="preserve">verschiedenster Datenformate und -quellen sowie </w:t>
      </w:r>
      <w:r w:rsidR="00167C84">
        <w:t>das Erstellen von individuellen Importfiltern.</w:t>
      </w:r>
      <w:r w:rsidRPr="00E34A04">
        <w:t xml:space="preserve"> </w:t>
      </w:r>
      <w:r w:rsidR="00E34A04">
        <w:t xml:space="preserve">Neu ist hier </w:t>
      </w:r>
      <w:r w:rsidR="00011F3D">
        <w:t>der</w:t>
      </w:r>
      <w:r w:rsidR="00487AFF">
        <w:t xml:space="preserve"> </w:t>
      </w:r>
      <w:r w:rsidR="00011F3D">
        <w:t xml:space="preserve">gezielte, selektive </w:t>
      </w:r>
      <w:r w:rsidR="00487AFF">
        <w:t xml:space="preserve">Import </w:t>
      </w:r>
      <w:r w:rsidR="00011F3D">
        <w:t>aus</w:t>
      </w:r>
      <w:r w:rsidR="00487AFF">
        <w:t xml:space="preserve"> </w:t>
      </w:r>
      <w:r w:rsidR="00011F3D">
        <w:t>viel</w:t>
      </w:r>
      <w:r w:rsidR="00487AFF">
        <w:t>kanaligen Date</w:t>
      </w:r>
      <w:r w:rsidR="00011F3D">
        <w:t>iformaten</w:t>
      </w:r>
      <w:r w:rsidR="00E34A04">
        <w:t xml:space="preserve">, </w:t>
      </w:r>
      <w:r w:rsidR="007E3643">
        <w:t>den</w:t>
      </w:r>
      <w:r w:rsidR="00487AFF">
        <w:t xml:space="preserve"> intelligent</w:t>
      </w:r>
      <w:r w:rsidR="007E3643">
        <w:t>e</w:t>
      </w:r>
      <w:r w:rsidR="00BC28CC">
        <w:t xml:space="preserve"> </w:t>
      </w:r>
      <w:r w:rsidR="00487AFF">
        <w:t>regelbasierte Auswahlmechanism</w:t>
      </w:r>
      <w:r w:rsidR="00011F3D">
        <w:t>en komfortabel unterstütz</w:t>
      </w:r>
      <w:r w:rsidR="00E34A04">
        <w:t>en</w:t>
      </w:r>
      <w:r w:rsidR="00487AFF">
        <w:t>. D</w:t>
      </w:r>
      <w:r w:rsidR="00B16718">
        <w:t xml:space="preserve">ies vereinfacht </w:t>
      </w:r>
      <w:r w:rsidR="00487AFF">
        <w:t xml:space="preserve">beispielsweise die Auswertung von </w:t>
      </w:r>
      <w:r w:rsidR="002C19FB">
        <w:t xml:space="preserve">Feldbus-Daten aus dem Automotive Bereich </w:t>
      </w:r>
      <w:r w:rsidR="002C19FB" w:rsidRPr="007F037B">
        <w:t>(CAN)</w:t>
      </w:r>
      <w:r w:rsidR="00487AFF">
        <w:t xml:space="preserve">. </w:t>
      </w:r>
      <w:r w:rsidR="00B16718">
        <w:t xml:space="preserve">Die Erweiterung </w:t>
      </w:r>
      <w:r w:rsidR="00487AFF">
        <w:t xml:space="preserve">der </w:t>
      </w:r>
      <w:r w:rsidR="00E349D8" w:rsidRPr="007E3643">
        <w:t xml:space="preserve">Excel Schnittstelle </w:t>
      </w:r>
      <w:r w:rsidR="007E3643">
        <w:t xml:space="preserve">verfügt jetzt über einen </w:t>
      </w:r>
      <w:r w:rsidR="00011F3D">
        <w:t>bidirektionalen</w:t>
      </w:r>
      <w:r w:rsidR="00487AFF">
        <w:t xml:space="preserve"> </w:t>
      </w:r>
      <w:r w:rsidR="00E349D8" w:rsidRPr="007E3643">
        <w:t xml:space="preserve">Datenaustausch </w:t>
      </w:r>
      <w:r w:rsidR="00B16718">
        <w:t xml:space="preserve">zwischen </w:t>
      </w:r>
      <w:proofErr w:type="spellStart"/>
      <w:r w:rsidR="00B16718">
        <w:t>imc</w:t>
      </w:r>
      <w:proofErr w:type="spellEnd"/>
      <w:r w:rsidR="00B16718">
        <w:t xml:space="preserve"> FAMOS und </w:t>
      </w:r>
      <w:r w:rsidR="00E349D8" w:rsidRPr="007E3643">
        <w:t xml:space="preserve">Microsoft Excel in jeder erdenklichen Form: über mehrere Dateien, </w:t>
      </w:r>
      <w:r w:rsidR="00E349D8">
        <w:t>über</w:t>
      </w:r>
      <w:r w:rsidR="00E349D8" w:rsidRPr="007E3643">
        <w:t xml:space="preserve"> mehrere </w:t>
      </w:r>
      <w:r w:rsidR="00E349D8">
        <w:t>Tabellenb</w:t>
      </w:r>
      <w:r w:rsidR="00E349D8" w:rsidRPr="007E3643">
        <w:t xml:space="preserve">lätter, </w:t>
      </w:r>
      <w:r w:rsidR="00487AFF">
        <w:t xml:space="preserve">von </w:t>
      </w:r>
      <w:r w:rsidR="00E349D8">
        <w:t>ausgewählte</w:t>
      </w:r>
      <w:r w:rsidR="00487AFF">
        <w:t>n</w:t>
      </w:r>
      <w:r w:rsidR="00E349D8" w:rsidRPr="007E3643">
        <w:t xml:space="preserve"> Bereichen </w:t>
      </w:r>
      <w:r w:rsidR="00487AFF">
        <w:t>bis hin zu</w:t>
      </w:r>
      <w:r w:rsidR="00E349D8" w:rsidRPr="007E3643">
        <w:t xml:space="preserve"> individuell adressierbare</w:t>
      </w:r>
      <w:r w:rsidR="00487AFF">
        <w:t>n</w:t>
      </w:r>
      <w:r w:rsidR="00E349D8" w:rsidRPr="007E3643">
        <w:t xml:space="preserve"> Zellen.</w:t>
      </w:r>
    </w:p>
    <w:p w14:paraId="3B6B661B" w14:textId="677C12C6" w:rsidR="00BE38A7" w:rsidRPr="007E3643" w:rsidRDefault="00011F3D" w:rsidP="00BE38A7">
      <w:pPr>
        <w:spacing w:line="276" w:lineRule="auto"/>
      </w:pPr>
      <w:r>
        <w:t>Die neue Version</w:t>
      </w:r>
      <w:r w:rsidR="00DD3BE5">
        <w:t xml:space="preserve"> </w:t>
      </w:r>
      <w:r w:rsidR="00005E21">
        <w:t>ermöglich</w:t>
      </w:r>
      <w:r>
        <w:t>t</w:t>
      </w:r>
      <w:r w:rsidR="00B16718">
        <w:t xml:space="preserve"> </w:t>
      </w:r>
      <w:r w:rsidR="00430915">
        <w:t>jetzt</w:t>
      </w:r>
      <w:r w:rsidR="00B16718">
        <w:t xml:space="preserve"> </w:t>
      </w:r>
      <w:r w:rsidR="00430915">
        <w:t>die Vorschau von</w:t>
      </w:r>
      <w:r w:rsidR="00B16718">
        <w:t xml:space="preserve"> </w:t>
      </w:r>
      <w:proofErr w:type="spellStart"/>
      <w:r w:rsidR="00B16718">
        <w:t>imc</w:t>
      </w:r>
      <w:proofErr w:type="spellEnd"/>
      <w:r w:rsidR="00B16718">
        <w:t xml:space="preserve"> FAMOS Dateien </w:t>
      </w:r>
      <w:r>
        <w:t xml:space="preserve">bereits </w:t>
      </w:r>
      <w:r w:rsidR="00B16718">
        <w:t>im Microsoft Windows Dateiexplorer</w:t>
      </w:r>
      <w:r w:rsidR="00DD3BE5">
        <w:t xml:space="preserve">. </w:t>
      </w:r>
      <w:r>
        <w:t>Dort werden die Kanal-Daten</w:t>
      </w:r>
      <w:bookmarkStart w:id="1" w:name="_Hlk128574546"/>
      <w:r w:rsidR="00DD3BE5">
        <w:t xml:space="preserve"> </w:t>
      </w:r>
      <w:r w:rsidR="00637F3C" w:rsidRPr="007E3643">
        <w:t>graphisch dar</w:t>
      </w:r>
      <w:r>
        <w:t>gestellt, gemeinsam mit</w:t>
      </w:r>
      <w:r w:rsidR="00B16718">
        <w:t xml:space="preserve"> </w:t>
      </w:r>
      <w:proofErr w:type="spellStart"/>
      <w:r w:rsidR="00637F3C" w:rsidRPr="007E3643">
        <w:t>imc</w:t>
      </w:r>
      <w:proofErr w:type="spellEnd"/>
      <w:r w:rsidR="00637F3C" w:rsidRPr="007E3643">
        <w:t xml:space="preserve"> FAMOS-spezifische</w:t>
      </w:r>
      <w:r>
        <w:t>n</w:t>
      </w:r>
      <w:r w:rsidR="00637F3C" w:rsidRPr="007E3643">
        <w:t xml:space="preserve"> Metadaten, ohne</w:t>
      </w:r>
      <w:r w:rsidR="00DD3BE5">
        <w:t xml:space="preserve"> </w:t>
      </w:r>
      <w:proofErr w:type="spellStart"/>
      <w:r w:rsidR="00637F3C" w:rsidRPr="007E3643">
        <w:t>imc</w:t>
      </w:r>
      <w:proofErr w:type="spellEnd"/>
      <w:r w:rsidR="00637F3C" w:rsidRPr="007E3643">
        <w:t xml:space="preserve"> FAMOS </w:t>
      </w:r>
      <w:r w:rsidR="00DD3BE5">
        <w:t>zu öffnen</w:t>
      </w:r>
      <w:r w:rsidR="00637F3C">
        <w:t>.</w:t>
      </w:r>
      <w:bookmarkEnd w:id="1"/>
      <w:r w:rsidR="00BE38A7" w:rsidRPr="007E3643">
        <w:t xml:space="preserve"> </w:t>
      </w:r>
      <w:r w:rsidR="00637F3C" w:rsidRPr="007E3643">
        <w:t>In</w:t>
      </w:r>
      <w:r w:rsidR="00DE0A91">
        <w:t>nerhalb von</w:t>
      </w:r>
      <w:r w:rsidR="00637F3C" w:rsidRPr="007E3643">
        <w:t xml:space="preserve"> </w:t>
      </w:r>
      <w:proofErr w:type="spellStart"/>
      <w:r w:rsidR="00BE38A7" w:rsidRPr="007E3643">
        <w:t>imc</w:t>
      </w:r>
      <w:proofErr w:type="spellEnd"/>
      <w:r w:rsidR="00BE38A7" w:rsidRPr="007E3643">
        <w:t xml:space="preserve"> FAMOS </w:t>
      </w:r>
      <w:r w:rsidR="00637F3C" w:rsidRPr="007E3643">
        <w:t xml:space="preserve">vermittelt das </w:t>
      </w:r>
      <w:r w:rsidR="00DE0A91">
        <w:t xml:space="preserve">jetzt fest ins Ausgabefenster integrierte </w:t>
      </w:r>
      <w:proofErr w:type="spellStart"/>
      <w:r w:rsidR="00BE38A7" w:rsidRPr="007E3643">
        <w:t>QuickView</w:t>
      </w:r>
      <w:proofErr w:type="spellEnd"/>
      <w:r w:rsidR="00DE0A91">
        <w:t>-</w:t>
      </w:r>
      <w:r w:rsidR="00637F3C" w:rsidRPr="007E3643">
        <w:t xml:space="preserve">Fenster </w:t>
      </w:r>
      <w:r w:rsidR="00144A95">
        <w:t>bei</w:t>
      </w:r>
      <w:r w:rsidR="007E3643">
        <w:t>m</w:t>
      </w:r>
      <w:r w:rsidR="00144A95">
        <w:t xml:space="preserve"> Browsen </w:t>
      </w:r>
      <w:r w:rsidR="00637F3C" w:rsidRPr="007E3643">
        <w:t>einen schnellen Überbli</w:t>
      </w:r>
      <w:r w:rsidR="00637F3C">
        <w:t xml:space="preserve">ck </w:t>
      </w:r>
      <w:r w:rsidR="00144A95">
        <w:t xml:space="preserve">und Vergleich </w:t>
      </w:r>
      <w:r w:rsidR="00637F3C">
        <w:t>über Datens</w:t>
      </w:r>
      <w:r w:rsidR="00144A95">
        <w:t>ätze</w:t>
      </w:r>
      <w:r w:rsidR="00637F3C">
        <w:t>.</w:t>
      </w:r>
      <w:r w:rsidR="00BE38A7" w:rsidRPr="007E3643">
        <w:t xml:space="preserve"> </w:t>
      </w:r>
      <w:r w:rsidR="007420C8">
        <w:t>Für die</w:t>
      </w:r>
      <w:r w:rsidR="00DD5DF7">
        <w:t xml:space="preserve"> Datenvisualisierung wurde das </w:t>
      </w:r>
      <w:r w:rsidR="00637F3C" w:rsidRPr="007E3643">
        <w:t xml:space="preserve">beliebte </w:t>
      </w:r>
      <w:r w:rsidR="00DD5DF7">
        <w:t>Blasendiagramm (</w:t>
      </w:r>
      <w:r w:rsidR="00637F3C" w:rsidRPr="007E3643">
        <w:t xml:space="preserve">Bubble </w:t>
      </w:r>
      <w:r w:rsidR="00DD5DF7">
        <w:t xml:space="preserve">Chart) neu </w:t>
      </w:r>
      <w:r w:rsidR="007420C8">
        <w:t>hinzugefügt</w:t>
      </w:r>
      <w:r w:rsidR="00637F3C" w:rsidRPr="007E3643">
        <w:t xml:space="preserve">, mit dem sich </w:t>
      </w:r>
      <w:r w:rsidR="00637F3C">
        <w:t xml:space="preserve">mehrdimensionale Daten gut darstellen lassen. </w:t>
      </w:r>
      <w:r w:rsidR="00144A95">
        <w:t xml:space="preserve">Weiterhin lassen sich </w:t>
      </w:r>
      <w:r w:rsidR="00637F3C" w:rsidRPr="007E3643">
        <w:t>Zwischenr</w:t>
      </w:r>
      <w:r w:rsidR="00144A95">
        <w:t>äume</w:t>
      </w:r>
      <w:r w:rsidR="00637F3C">
        <w:t xml:space="preserve"> zwischen zwei Kurven</w:t>
      </w:r>
      <w:r w:rsidR="00144A95">
        <w:t xml:space="preserve"> gezielt farblich füllen</w:t>
      </w:r>
      <w:r w:rsidR="00637F3C">
        <w:t>.</w:t>
      </w:r>
      <w:r w:rsidR="00BE38A7" w:rsidRPr="007E3643">
        <w:t xml:space="preserve"> </w:t>
      </w:r>
      <w:bookmarkStart w:id="2" w:name="_Hlk128574479"/>
      <w:r w:rsidR="007D473F">
        <w:t xml:space="preserve">Die Bedienung der </w:t>
      </w:r>
      <w:r w:rsidR="00D541B0">
        <w:t xml:space="preserve">umfangreichen Visualisierungsfunktionen in </w:t>
      </w:r>
      <w:proofErr w:type="spellStart"/>
      <w:r w:rsidR="00D541B0">
        <w:t>imc</w:t>
      </w:r>
      <w:proofErr w:type="spellEnd"/>
      <w:r w:rsidR="00D541B0">
        <w:t xml:space="preserve"> FAMOS </w:t>
      </w:r>
      <w:r w:rsidR="007D473F">
        <w:t xml:space="preserve">erleichtern zudem ein </w:t>
      </w:r>
      <w:r w:rsidR="00637F3C" w:rsidRPr="004965ED">
        <w:t>ne</w:t>
      </w:r>
      <w:r w:rsidR="00637F3C" w:rsidRPr="007E3643">
        <w:t>ue</w:t>
      </w:r>
      <w:r w:rsidR="007D473F">
        <w:t>r</w:t>
      </w:r>
      <w:r w:rsidR="00637F3C" w:rsidRPr="007E3643">
        <w:t xml:space="preserve"> Kurven</w:t>
      </w:r>
      <w:r w:rsidR="007D473F">
        <w:t>f</w:t>
      </w:r>
      <w:r w:rsidR="00637F3C" w:rsidRPr="007E3643">
        <w:t xml:space="preserve">enster </w:t>
      </w:r>
      <w:r w:rsidR="004965ED" w:rsidRPr="007E3643">
        <w:t>Assist</w:t>
      </w:r>
      <w:r w:rsidR="007D473F">
        <w:t>e</w:t>
      </w:r>
      <w:r w:rsidR="004965ED" w:rsidRPr="007E3643">
        <w:t xml:space="preserve">nt und </w:t>
      </w:r>
      <w:r w:rsidR="007D473F">
        <w:t xml:space="preserve">der </w:t>
      </w:r>
      <w:r w:rsidR="004965ED" w:rsidRPr="007E3643">
        <w:t>überarbeitete Funktions-Assist</w:t>
      </w:r>
      <w:r w:rsidR="007420C8">
        <w:t>e</w:t>
      </w:r>
      <w:r w:rsidR="004965ED" w:rsidRPr="007E3643">
        <w:t>nt</w:t>
      </w:r>
      <w:r w:rsidR="007D473F">
        <w:t xml:space="preserve">. </w:t>
      </w:r>
      <w:r w:rsidR="007420C8">
        <w:t xml:space="preserve">Mit diesen können </w:t>
      </w:r>
      <w:r w:rsidR="004965ED" w:rsidRPr="007E3643">
        <w:t>Anwender</w:t>
      </w:r>
      <w:r w:rsidR="007D473F">
        <w:t xml:space="preserve"> die </w:t>
      </w:r>
      <w:r w:rsidR="004965ED">
        <w:t xml:space="preserve">umfangreichen </w:t>
      </w:r>
      <w:proofErr w:type="spellStart"/>
      <w:r w:rsidR="007D473F">
        <w:t>imc</w:t>
      </w:r>
      <w:proofErr w:type="spellEnd"/>
      <w:r w:rsidR="007D473F">
        <w:t xml:space="preserve"> FAMOS-</w:t>
      </w:r>
      <w:r w:rsidR="004965ED">
        <w:t xml:space="preserve">Funktionen </w:t>
      </w:r>
      <w:r w:rsidR="007D473F">
        <w:t>optimal ausschöpfen</w:t>
      </w:r>
      <w:r w:rsidR="004965ED">
        <w:t>.</w:t>
      </w:r>
      <w:bookmarkEnd w:id="2"/>
    </w:p>
    <w:p w14:paraId="2238F3F3" w14:textId="324ADD1E" w:rsidR="00BE38A7" w:rsidRPr="007E3643" w:rsidRDefault="004965ED" w:rsidP="00BE38A7">
      <w:pPr>
        <w:spacing w:line="276" w:lineRule="auto"/>
        <w:rPr>
          <w:rStyle w:val="normaltextrun"/>
        </w:rPr>
      </w:pPr>
      <w:r w:rsidRPr="007E3643">
        <w:rPr>
          <w:rStyle w:val="normaltextrun"/>
        </w:rPr>
        <w:lastRenderedPageBreak/>
        <w:t xml:space="preserve">Für professionelle Präsentationen lassen sich </w:t>
      </w:r>
      <w:proofErr w:type="spellStart"/>
      <w:r w:rsidRPr="007E3643">
        <w:rPr>
          <w:rStyle w:val="normaltextrun"/>
        </w:rPr>
        <w:t>imc</w:t>
      </w:r>
      <w:proofErr w:type="spellEnd"/>
      <w:r w:rsidRPr="007E3643">
        <w:rPr>
          <w:rStyle w:val="normaltextrun"/>
        </w:rPr>
        <w:t xml:space="preserve"> FAMOS Diagramme jetzt </w:t>
      </w:r>
      <w:r w:rsidR="007D473F">
        <w:rPr>
          <w:rStyle w:val="normaltextrun"/>
        </w:rPr>
        <w:t xml:space="preserve">via OLE </w:t>
      </w:r>
      <w:r w:rsidRPr="007E3643">
        <w:rPr>
          <w:rStyle w:val="normaltextrun"/>
        </w:rPr>
        <w:t xml:space="preserve">in </w:t>
      </w:r>
      <w:r w:rsidR="00BE38A7" w:rsidRPr="007E3643">
        <w:rPr>
          <w:rStyle w:val="normaltextrun"/>
        </w:rPr>
        <w:t xml:space="preserve">Microsoft 365 (Office) </w:t>
      </w:r>
      <w:r w:rsidRPr="007E3643">
        <w:rPr>
          <w:rStyle w:val="normaltextrun"/>
        </w:rPr>
        <w:t>D</w:t>
      </w:r>
      <w:r w:rsidR="00144A95">
        <w:rPr>
          <w:rStyle w:val="normaltextrun"/>
        </w:rPr>
        <w:t>okumente als Datenobjekte einbetten</w:t>
      </w:r>
      <w:r w:rsidR="007D473F">
        <w:rPr>
          <w:rStyle w:val="normaltextrun"/>
        </w:rPr>
        <w:t xml:space="preserve"> und</w:t>
      </w:r>
      <w:r w:rsidR="00144A95">
        <w:rPr>
          <w:rStyle w:val="normaltextrun"/>
        </w:rPr>
        <w:t xml:space="preserve"> dadurch</w:t>
      </w:r>
      <w:r w:rsidR="007D473F">
        <w:rPr>
          <w:rStyle w:val="normaltextrun"/>
        </w:rPr>
        <w:t xml:space="preserve"> – beispielsweise in Microsoft Power Point – dynamisch z</w:t>
      </w:r>
      <w:r w:rsidRPr="007E3643">
        <w:rPr>
          <w:rStyle w:val="normaltextrun"/>
        </w:rPr>
        <w:t xml:space="preserve">oomen, </w:t>
      </w:r>
      <w:r w:rsidR="007D473F">
        <w:rPr>
          <w:rStyle w:val="normaltextrun"/>
        </w:rPr>
        <w:t>n</w:t>
      </w:r>
      <w:r w:rsidRPr="007E3643">
        <w:rPr>
          <w:rStyle w:val="normaltextrun"/>
        </w:rPr>
        <w:t xml:space="preserve">avigieren und </w:t>
      </w:r>
      <w:r w:rsidR="007D473F">
        <w:rPr>
          <w:rStyle w:val="normaltextrun"/>
        </w:rPr>
        <w:t>f</w:t>
      </w:r>
      <w:r w:rsidRPr="007E3643">
        <w:rPr>
          <w:rStyle w:val="normaltextrun"/>
        </w:rPr>
        <w:t>ormatieren.</w:t>
      </w:r>
    </w:p>
    <w:p w14:paraId="64E59B12" w14:textId="3162C286" w:rsidR="000E3767" w:rsidRPr="00ED73C8" w:rsidRDefault="004965ED" w:rsidP="000E3767">
      <w:pPr>
        <w:rPr>
          <w:rFonts w:cstheme="minorHAnsi"/>
        </w:rPr>
      </w:pPr>
      <w:r w:rsidRPr="00ED73C8">
        <w:rPr>
          <w:rFonts w:cstheme="minorHAnsi"/>
        </w:rPr>
        <w:t xml:space="preserve">Eine kostenlose 30-Tage-Version von </w:t>
      </w:r>
      <w:proofErr w:type="spellStart"/>
      <w:r w:rsidR="00BE38A7" w:rsidRPr="00ED73C8">
        <w:rPr>
          <w:rFonts w:cstheme="minorHAnsi"/>
        </w:rPr>
        <w:t>imc</w:t>
      </w:r>
      <w:proofErr w:type="spellEnd"/>
      <w:r w:rsidR="00BE38A7" w:rsidRPr="00ED73C8">
        <w:rPr>
          <w:rFonts w:cstheme="minorHAnsi"/>
        </w:rPr>
        <w:t xml:space="preserve"> FAMOS 2023 </w:t>
      </w:r>
      <w:r w:rsidRPr="00ED73C8">
        <w:rPr>
          <w:rFonts w:cstheme="minorHAnsi"/>
        </w:rPr>
        <w:t xml:space="preserve">und weitere Informationen sind über die </w:t>
      </w:r>
      <w:proofErr w:type="spellStart"/>
      <w:r w:rsidRPr="00ED73C8">
        <w:rPr>
          <w:rFonts w:cstheme="minorHAnsi"/>
        </w:rPr>
        <w:t>imc</w:t>
      </w:r>
      <w:proofErr w:type="spellEnd"/>
      <w:r w:rsidRPr="00ED73C8">
        <w:rPr>
          <w:rFonts w:cstheme="minorHAnsi"/>
        </w:rPr>
        <w:t xml:space="preserve"> Webseite abrufbar</w:t>
      </w:r>
      <w:r w:rsidR="003A09AE" w:rsidRPr="00ED73C8">
        <w:rPr>
          <w:rFonts w:cstheme="minorHAnsi"/>
        </w:rPr>
        <w:t xml:space="preserve"> unter </w:t>
      </w:r>
      <w:r w:rsidR="00ED73C8" w:rsidRPr="00ED73C8">
        <w:rPr>
          <w:rFonts w:cstheme="minorHAnsi"/>
        </w:rPr>
        <w:t>https://info.imc-tm.de/Neu-in-imc-Famos-2023</w:t>
      </w:r>
    </w:p>
    <w:p w14:paraId="55744938" w14:textId="77777777" w:rsidR="000E3767" w:rsidRPr="007E3643" w:rsidRDefault="000E3767" w:rsidP="000E3767"/>
    <w:p w14:paraId="5B03ED78" w14:textId="59394B5D" w:rsidR="004B02D6" w:rsidRPr="009C45ED" w:rsidRDefault="004B02D6" w:rsidP="003A09AE"/>
    <w:p w14:paraId="3C0D7948" w14:textId="77777777" w:rsidR="00E0163D" w:rsidRPr="00BE6632" w:rsidRDefault="00E0163D" w:rsidP="00E0163D">
      <w:pPr>
        <w:pStyle w:val="berschrift1"/>
        <w:rPr>
          <w:rFonts w:ascii="Rubik SemiBold" w:hAnsi="Rubik SemiBold" w:cs="Rubik SemiBold"/>
          <w:color w:val="auto"/>
        </w:rPr>
      </w:pPr>
      <w:proofErr w:type="spellStart"/>
      <w:r w:rsidRPr="00BE6632">
        <w:rPr>
          <w:rFonts w:ascii="Rubik SemiBold" w:hAnsi="Rubik SemiBold" w:cs="Rubik SemiBold"/>
          <w:color w:val="auto"/>
        </w:rPr>
        <w:t>imc</w:t>
      </w:r>
      <w:proofErr w:type="spellEnd"/>
      <w:r w:rsidRPr="00BE6632">
        <w:rPr>
          <w:rFonts w:ascii="Rubik SemiBold" w:hAnsi="Rubik SemiBold" w:cs="Rubik SemiBold"/>
          <w:color w:val="auto"/>
        </w:rPr>
        <w:t xml:space="preserve"> Test &amp; Measurement GmbH</w:t>
      </w:r>
    </w:p>
    <w:p w14:paraId="76B00259" w14:textId="30AEE3B2" w:rsidR="00F133C3" w:rsidRPr="007442E8" w:rsidRDefault="00E0163D" w:rsidP="00E0163D">
      <w:pPr>
        <w:spacing w:line="276" w:lineRule="auto"/>
      </w:pPr>
      <w:r w:rsidRPr="002F45A0">
        <w:rPr>
          <w:rFonts w:ascii="Calibri" w:hAnsi="Calibri" w:cs="Calibri"/>
        </w:rPr>
        <w:t xml:space="preserve">Die </w:t>
      </w:r>
      <w:proofErr w:type="spellStart"/>
      <w:r w:rsidRPr="002F45A0">
        <w:rPr>
          <w:rFonts w:ascii="Calibri" w:hAnsi="Calibri" w:cs="Calibri"/>
        </w:rPr>
        <w:t>imc</w:t>
      </w:r>
      <w:proofErr w:type="spellEnd"/>
      <w:r w:rsidRPr="002F45A0">
        <w:rPr>
          <w:rFonts w:ascii="Calibri" w:hAnsi="Calibri" w:cs="Calibri"/>
        </w:rPr>
        <w:t xml:space="preserve"> Test &amp; Measurement GmbH ist Hersteller und Lösungsanbieter von produktiven Mess- und Prüfsystemen. Gemeinsam mit seinen Kunden aus den Bereichen Fahrzeugtechnik, Maschinenbau, Bahn, Luftfahrt und Energie realisiert </w:t>
      </w:r>
      <w:proofErr w:type="spellStart"/>
      <w:r w:rsidRPr="002F45A0">
        <w:rPr>
          <w:rFonts w:ascii="Calibri" w:hAnsi="Calibri" w:cs="Calibri"/>
        </w:rPr>
        <w:t>imc</w:t>
      </w:r>
      <w:proofErr w:type="spellEnd"/>
      <w:r w:rsidRPr="002F45A0">
        <w:rPr>
          <w:rFonts w:ascii="Calibri" w:hAnsi="Calibri" w:cs="Calibri"/>
        </w:rPr>
        <w:t xml:space="preserve"> weltweit messtechnische Lösungen für Forschung, Entwicklung, Service und Fertigung. Anwender nutzen die </w:t>
      </w:r>
      <w:proofErr w:type="spellStart"/>
      <w:r w:rsidRPr="002F45A0">
        <w:rPr>
          <w:rFonts w:ascii="Calibri" w:hAnsi="Calibri" w:cs="Calibri"/>
        </w:rPr>
        <w:t>imc</w:t>
      </w:r>
      <w:proofErr w:type="spellEnd"/>
      <w:r w:rsidRPr="002F45A0">
        <w:rPr>
          <w:rFonts w:ascii="Calibri" w:hAnsi="Calibri" w:cs="Calibri"/>
        </w:rPr>
        <w:t xml:space="preserve">-Sensoren, Messgeräte und Software sowie integrierte Messlösungen, um Prototypen zu validieren, Produkte zu optimieren, Prozesse zu überwachen und Erkenntnisse aus Messdaten zu gewinnen. </w:t>
      </w:r>
      <w:proofErr w:type="spellStart"/>
      <w:r w:rsidRPr="002F45A0">
        <w:rPr>
          <w:rFonts w:ascii="Calibri" w:hAnsi="Calibri" w:cs="Calibri"/>
        </w:rPr>
        <w:t>imc</w:t>
      </w:r>
      <w:proofErr w:type="spellEnd"/>
      <w:r w:rsidRPr="002F45A0">
        <w:rPr>
          <w:rFonts w:ascii="Calibri" w:hAnsi="Calibri" w:cs="Calibri"/>
        </w:rPr>
        <w:t xml:space="preserve"> Test &amp; Measurement ist Teil von </w:t>
      </w:r>
      <w:proofErr w:type="spellStart"/>
      <w:r w:rsidRPr="002F45A0">
        <w:rPr>
          <w:rFonts w:ascii="Calibri" w:hAnsi="Calibri" w:cs="Calibri"/>
        </w:rPr>
        <w:t>Axiometrix</w:t>
      </w:r>
      <w:proofErr w:type="spellEnd"/>
      <w:r w:rsidRPr="002F45A0">
        <w:rPr>
          <w:rFonts w:ascii="Calibri" w:hAnsi="Calibri" w:cs="Calibri"/>
        </w:rPr>
        <w:t xml:space="preserve"> Solutions, einem führenden Anbieter von Testlösungen, der weitere weltweit anerkannte Marken aus dem Bereich Messtechnik umfasst, darunter Audio Precision und GRAS Sound &amp; Vibration.</w:t>
      </w:r>
    </w:p>
    <w:sectPr w:rsidR="00F133C3" w:rsidRPr="007442E8" w:rsidSect="00C659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2836" w:right="737" w:bottom="340" w:left="1418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113A1" w14:textId="77777777" w:rsidR="00AC7B71" w:rsidRDefault="00AC7B71">
      <w:r>
        <w:separator/>
      </w:r>
    </w:p>
  </w:endnote>
  <w:endnote w:type="continuationSeparator" w:id="0">
    <w:p w14:paraId="45EF2D5A" w14:textId="77777777" w:rsidR="00AC7B71" w:rsidRDefault="00AC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ubik SemiBold">
    <w:altName w:val="Arial"/>
    <w:panose1 w:val="00000000000000000000"/>
    <w:charset w:val="00"/>
    <w:family w:val="auto"/>
    <w:pitch w:val="variable"/>
    <w:sig w:usb0="A0000A6F" w:usb1="4000205B" w:usb2="00000000" w:usb3="00000000" w:csb0="000000B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5927" w14:textId="77777777" w:rsidR="00F602C2" w:rsidRDefault="00F602C2" w:rsidP="00F602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1A5F74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4846EA76" w14:textId="77777777" w:rsidR="00F602C2" w:rsidRDefault="00F602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F7DF" w14:textId="3BAEBDDC" w:rsidR="00E0163D" w:rsidRPr="008D0AC0" w:rsidRDefault="00E0163D" w:rsidP="00E0163D">
    <w:pPr>
      <w:pStyle w:val="Fuzeile"/>
      <w:jc w:val="center"/>
      <w:rPr>
        <w:rFonts w:asciiTheme="majorHAnsi" w:hAnsiTheme="majorHAnsi" w:cstheme="majorHAnsi"/>
        <w:sz w:val="14"/>
        <w:szCs w:val="14"/>
        <w:lang w:val="en-US"/>
      </w:rPr>
    </w:pPr>
    <w:r w:rsidRPr="008D0AC0">
      <w:rPr>
        <w:rFonts w:asciiTheme="majorHAnsi" w:hAnsiTheme="majorHAnsi" w:cstheme="majorHAnsi"/>
        <w:sz w:val="14"/>
        <w:szCs w:val="14"/>
        <w:lang w:val="en-US"/>
      </w:rPr>
      <w:t>Reference No.: PR-IMC</w:t>
    </w:r>
    <w:r w:rsidR="007E3643">
      <w:rPr>
        <w:rFonts w:asciiTheme="majorHAnsi" w:hAnsiTheme="majorHAnsi" w:cstheme="majorHAnsi"/>
        <w:sz w:val="14"/>
        <w:szCs w:val="14"/>
        <w:lang w:val="en-US"/>
      </w:rPr>
      <w:t xml:space="preserve"> -2023-02-FAMOS-2023</w:t>
    </w:r>
    <w:r w:rsidR="007E3643" w:rsidRPr="008D0AC0" w:rsidDel="007E3643">
      <w:rPr>
        <w:rFonts w:asciiTheme="majorHAnsi" w:hAnsiTheme="majorHAnsi" w:cstheme="majorHAnsi"/>
        <w:sz w:val="14"/>
        <w:szCs w:val="14"/>
        <w:lang w:val="en-US"/>
      </w:rPr>
      <w:t xml:space="preserve"> </w:t>
    </w:r>
  </w:p>
  <w:p w14:paraId="718D8DD1" w14:textId="4887D6D4" w:rsidR="00253529" w:rsidRPr="00F133C3" w:rsidRDefault="00253529" w:rsidP="006D3415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Sitz: Berlin · 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R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egister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gericht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: Berlin Charlottenburg · HRB28778</w:t>
    </w:r>
    <w:r w:rsidR="008A5530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 · Geschäftsführer: Kai Gilbert, Michael John Flaherty</w:t>
    </w:r>
  </w:p>
  <w:p w14:paraId="684F9CDB" w14:textId="0E3D91D9" w:rsidR="00253529" w:rsidRPr="00F133C3" w:rsidRDefault="008A5530" w:rsidP="008A5530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  <w:lang w:val="de-DE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br/>
    </w:r>
    <w:r w:rsidRPr="00F133C3">
      <w:rPr>
        <w:noProof/>
        <w:sz w:val="22"/>
        <w:szCs w:val="22"/>
      </w:rPr>
      <w:drawing>
        <wp:inline distT="0" distB="0" distL="0" distR="0" wp14:anchorId="1CAFB668" wp14:editId="1BF56204">
          <wp:extent cx="2935605" cy="497840"/>
          <wp:effectExtent l="0" t="0" r="0" b="0"/>
          <wp:docPr id="271" name="Grafik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0AD4" w14:textId="77777777" w:rsidR="004E7265" w:rsidRDefault="00B874C0" w:rsidP="00B82E14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C46B9A8" wp14:editId="604D32E1">
          <wp:simplePos x="0" y="0"/>
          <wp:positionH relativeFrom="column">
            <wp:posOffset>3223895</wp:posOffset>
          </wp:positionH>
          <wp:positionV relativeFrom="paragraph">
            <wp:posOffset>117475</wp:posOffset>
          </wp:positionV>
          <wp:extent cx="2935605" cy="497840"/>
          <wp:effectExtent l="0" t="0" r="0" b="0"/>
          <wp:wrapSquare wrapText="bothSides"/>
          <wp:docPr id="273" name="Grafik 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2D122C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Geschäftsführer: Kai Gilbert, Michael John Flaherty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Sitz: Berlin · 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R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egister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gericht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: Berlin Charlottenburg · HRB28778 </w:t>
    </w:r>
  </w:p>
  <w:p w14:paraId="3A1F13CD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proofErr w:type="spellStart"/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Ust</w:t>
    </w:r>
    <w:proofErr w:type="spellEnd"/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.-ID-Nr.: DE136567627 ·DUNS-Nr.: 324230762 ·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Steuer-Nr.: 30/358/35725 · WEEE Reg. #DE43368136</w:t>
    </w:r>
  </w:p>
  <w:p w14:paraId="55477604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</w:p>
  <w:p w14:paraId="3187496D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Commerzbank AG · IBAN: DE32 1008 0000 0951 3048 00 · Swift/BIC: DRESDEFF100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Deutsche Bank AG · IBAN: DE33 1007 0000 0875 6686 00 · Swift/BIC: DEUTDEBBXXX</w:t>
    </w:r>
  </w:p>
  <w:p w14:paraId="2E18A980" w14:textId="77777777" w:rsidR="00CF7297" w:rsidRPr="00EA427A" w:rsidRDefault="00B874C0" w:rsidP="0004423E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Frankfurter Sparkasse · IBAN: DE18 5005 0201 0200 4987 20 · Swift/BIC: HELADEF1822</w:t>
    </w:r>
  </w:p>
  <w:p w14:paraId="032B513F" w14:textId="77777777" w:rsidR="00F602C2" w:rsidRPr="00055BDB" w:rsidRDefault="00F602C2">
    <w:pPr>
      <w:pStyle w:val="Fuzeile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F9FB" w14:textId="77777777" w:rsidR="00AC7B71" w:rsidRDefault="00AC7B71">
      <w:bookmarkStart w:id="0" w:name="_Hlk106183952"/>
      <w:bookmarkEnd w:id="0"/>
      <w:r>
        <w:separator/>
      </w:r>
    </w:p>
  </w:footnote>
  <w:footnote w:type="continuationSeparator" w:id="0">
    <w:p w14:paraId="1CD7EC18" w14:textId="77777777" w:rsidR="00AC7B71" w:rsidRDefault="00AC7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3D4F" w14:textId="77777777" w:rsidR="00F602C2" w:rsidRDefault="00C6592A" w:rsidP="00F602C2">
    <w:pPr>
      <w:pStyle w:val="Kopfzeile"/>
    </w:pPr>
    <w:r>
      <w:rPr>
        <w:rFonts w:asciiTheme="minorHAnsi" w:hAnsiTheme="minorHAnsi" w:cstheme="minorHAnsi"/>
        <w:noProof/>
        <w:color w:val="004687"/>
        <w:sz w:val="16"/>
        <w:szCs w:val="16"/>
      </w:rPr>
      <w:drawing>
        <wp:anchor distT="0" distB="0" distL="114300" distR="114300" simplePos="0" relativeHeight="251657215" behindDoc="0" locked="0" layoutInCell="1" allowOverlap="1" wp14:anchorId="315DF144" wp14:editId="7BFD90A5">
          <wp:simplePos x="0" y="0"/>
          <wp:positionH relativeFrom="column">
            <wp:posOffset>-914400</wp:posOffset>
          </wp:positionH>
          <wp:positionV relativeFrom="paragraph">
            <wp:posOffset>-438785</wp:posOffset>
          </wp:positionV>
          <wp:extent cx="7560000" cy="1488059"/>
          <wp:effectExtent l="0" t="0" r="3175" b="0"/>
          <wp:wrapSquare wrapText="bothSides"/>
          <wp:docPr id="270" name="Grafik 2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4880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5092"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9A30D11" wp14:editId="0F391A39">
              <wp:simplePos x="0" y="0"/>
              <wp:positionH relativeFrom="column">
                <wp:posOffset>3633470</wp:posOffset>
              </wp:positionH>
              <wp:positionV relativeFrom="paragraph">
                <wp:posOffset>-221615</wp:posOffset>
              </wp:positionV>
              <wp:extent cx="2619375" cy="1209675"/>
              <wp:effectExtent l="0" t="0" r="0" b="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09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A5BB35" w14:textId="77777777" w:rsidR="00485092" w:rsidRPr="00485092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proofErr w:type="spellStart"/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t>imc</w:t>
                          </w:r>
                          <w:proofErr w:type="spellEnd"/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t xml:space="preserve"> Test &amp; Measurement GmbH</w:t>
                          </w: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br/>
                          </w:r>
                          <w:proofErr w:type="spellStart"/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Voltastr</w:t>
                          </w:r>
                          <w:proofErr w:type="spellEnd"/>
                          <w:r w:rsidR="00130FEF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.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 xml:space="preserve"> 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5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  <w:t>D-13355 Berlin</w:t>
                          </w:r>
                        </w:p>
                        <w:p w14:paraId="4D0B8F15" w14:textId="77777777" w:rsidR="00485092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Tel.: +49 (0)30 467 090 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–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 0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Fax: +49 (0)30 463 15 76</w:t>
                          </w:r>
                        </w:p>
                        <w:p w14:paraId="4F7D069F" w14:textId="77777777" w:rsidR="0004423E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info@imc-tm.de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b/>
                              <w:bCs/>
                              <w:sz w:val="17"/>
                              <w:szCs w:val="17"/>
                            </w:rPr>
                            <w:t>www.imc-tm.de</w:t>
                          </w:r>
                        </w:p>
                        <w:p w14:paraId="0A73F47B" w14:textId="77777777" w:rsidR="0004423E" w:rsidRPr="00AC7B71" w:rsidRDefault="0004423E" w:rsidP="0004423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A30D1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286.1pt;margin-top:-17.45pt;width:206.25pt;height:9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" filled="f" stroked="f" strokeweight=".5pt">
              <v:textbox>
                <w:txbxContent>
                  <w:p w14:paraId="0CA5BB35" w14:textId="77777777" w:rsidR="00485092" w:rsidRPr="00485092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proofErr w:type="spellStart"/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t>imc</w:t>
                    </w:r>
                    <w:proofErr w:type="spellEnd"/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t xml:space="preserve"> Test &amp; Measurement GmbH</w:t>
                    </w: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br/>
                    </w:r>
                    <w:proofErr w:type="spellStart"/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Voltastr</w:t>
                    </w:r>
                    <w:proofErr w:type="spellEnd"/>
                    <w:r w:rsidR="00130FEF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.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 xml:space="preserve"> 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5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</w:rPr>
                      <w:br/>
                      <w:t>D-13355 Berlin</w:t>
                    </w:r>
                  </w:p>
                  <w:p w14:paraId="4D0B8F15" w14:textId="77777777" w:rsidR="00485092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Tel.: +49 (0)30 467 090 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t>–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 0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Fax: +49 (0)30 463 15 76</w:t>
                    </w:r>
                  </w:p>
                  <w:p w14:paraId="4F7D069F" w14:textId="77777777" w:rsidR="0004423E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info@imc-tm.de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b/>
                        <w:bCs/>
                        <w:sz w:val="17"/>
                        <w:szCs w:val="17"/>
                      </w:rPr>
                      <w:t>www.imc-tm.de</w:t>
                    </w:r>
                  </w:p>
                  <w:p w14:paraId="0A73F47B" w14:textId="77777777" w:rsidR="0004423E" w:rsidRPr="00AC7B71" w:rsidRDefault="0004423E" w:rsidP="0004423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1DC2D" w14:textId="77777777" w:rsidR="00F602C2" w:rsidRDefault="00F96BE8" w:rsidP="00F96BE8">
    <w:pPr>
      <w:pStyle w:val="Kopfzeile"/>
      <w:ind w:right="-121"/>
    </w:pPr>
    <w:r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BDE9B4" wp14:editId="23BB655A">
              <wp:simplePos x="0" y="0"/>
              <wp:positionH relativeFrom="column">
                <wp:posOffset>3633470</wp:posOffset>
              </wp:positionH>
              <wp:positionV relativeFrom="paragraph">
                <wp:posOffset>-316865</wp:posOffset>
              </wp:positionV>
              <wp:extent cx="2619375" cy="126682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66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23FE7C" w14:textId="77777777" w:rsid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t>imc</w:t>
                          </w:r>
                          <w:proofErr w:type="spellEnd"/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Test &amp; Measurement GmbH</w:t>
                          </w: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proofErr w:type="spellStart"/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Voltastraße</w:t>
                          </w:r>
                          <w:proofErr w:type="spellEnd"/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 xml:space="preserve"> 5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</w:rPr>
                            <w:br/>
                            <w:t>D-13355 Berlin</w:t>
                          </w:r>
                        </w:p>
                        <w:p w14:paraId="0CE6D8EE" w14:textId="77777777" w:rsidR="00F96BE8" w:rsidRP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</w:pP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Tel.: +49 (0)30 467 090 - 0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  <w:t>Fax: +49 (0)30 463 15 76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info@imc-tm.de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294134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www.imc-tm.de</w:t>
                          </w:r>
                        </w:p>
                        <w:p w14:paraId="0F1CDBEF" w14:textId="77777777" w:rsidR="00F96BE8" w:rsidRPr="00F96BE8" w:rsidRDefault="00F96BE8" w:rsidP="00F96BE8">
                          <w:pPr>
                            <w:jc w:val="righ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BDE9B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286.1pt;margin-top:-24.95pt;width:206.2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" filled="f" stroked="f" strokeweight=".5pt">
              <v:textbox>
                <w:txbxContent>
                  <w:p w14:paraId="7123FE7C" w14:textId="77777777" w:rsid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4"/>
                        <w:szCs w:val="14"/>
                      </w:rPr>
                    </w:pPr>
                    <w:proofErr w:type="spellStart"/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t>imc</w:t>
                    </w:r>
                    <w:proofErr w:type="spellEnd"/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t xml:space="preserve"> Test &amp; Measurement GmbH</w:t>
                    </w: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br/>
                    </w:r>
                    <w:proofErr w:type="spellStart"/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Voltastraße</w:t>
                    </w:r>
                    <w:proofErr w:type="spellEnd"/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 xml:space="preserve"> 5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</w:rPr>
                      <w:br/>
                      <w:t>D-13355 Berlin</w:t>
                    </w:r>
                  </w:p>
                  <w:p w14:paraId="0CE6D8EE" w14:textId="77777777" w:rsidR="00F96BE8" w:rsidRP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8"/>
                        <w:szCs w:val="18"/>
                        <w:lang w:val="en-US"/>
                      </w:rPr>
                    </w:pP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Tel.: +49 (0)30 467 090 - 0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  <w:t>Fax: +49 (0)30 463 15 76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info@imc-tm.de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294134">
                      <w:rPr>
                        <w:rFonts w:cstheme="minorHAnsi"/>
                        <w:b/>
                        <w:bCs/>
                        <w:sz w:val="18"/>
                        <w:szCs w:val="18"/>
                        <w:lang w:val="en-US"/>
                      </w:rPr>
                      <w:t>www.imc-tm.de</w:t>
                    </w:r>
                  </w:p>
                  <w:p w14:paraId="0F1CDBEF" w14:textId="77777777" w:rsidR="00F96BE8" w:rsidRPr="00F96BE8" w:rsidRDefault="00F96BE8" w:rsidP="00F96BE8">
                    <w:pPr>
                      <w:jc w:val="right"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672BE1B2" wp14:editId="197E45C1">
          <wp:simplePos x="0" y="0"/>
          <wp:positionH relativeFrom="column">
            <wp:posOffset>-890905</wp:posOffset>
          </wp:positionH>
          <wp:positionV relativeFrom="paragraph">
            <wp:posOffset>-440690</wp:posOffset>
          </wp:positionV>
          <wp:extent cx="7559675" cy="1480820"/>
          <wp:effectExtent l="0" t="0" r="3175" b="5080"/>
          <wp:wrapNone/>
          <wp:docPr id="272" name="Grafik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480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E605B1"/>
    <w:multiLevelType w:val="hybridMultilevel"/>
    <w:tmpl w:val="2F7AE1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267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mailMerge>
    <w:mainDocumentType w:val="mailingLabels"/>
    <w:dataType w:val="textFile"/>
    <w:destination w:val="fax"/>
    <w:activeRecord w:val="-1"/>
    <w:odso/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B71"/>
    <w:rsid w:val="00005E21"/>
    <w:rsid w:val="00011F3D"/>
    <w:rsid w:val="000362B6"/>
    <w:rsid w:val="0004423E"/>
    <w:rsid w:val="00046341"/>
    <w:rsid w:val="0005489E"/>
    <w:rsid w:val="00055BDB"/>
    <w:rsid w:val="0005712F"/>
    <w:rsid w:val="00071FA9"/>
    <w:rsid w:val="000D34E9"/>
    <w:rsid w:val="000E3767"/>
    <w:rsid w:val="00130FEF"/>
    <w:rsid w:val="001332A5"/>
    <w:rsid w:val="00144A95"/>
    <w:rsid w:val="00167C84"/>
    <w:rsid w:val="001949EE"/>
    <w:rsid w:val="001A5F74"/>
    <w:rsid w:val="00216BDF"/>
    <w:rsid w:val="002276CE"/>
    <w:rsid w:val="00245976"/>
    <w:rsid w:val="00253529"/>
    <w:rsid w:val="002634DC"/>
    <w:rsid w:val="00271C8C"/>
    <w:rsid w:val="00294134"/>
    <w:rsid w:val="002B6481"/>
    <w:rsid w:val="002C19FB"/>
    <w:rsid w:val="002C59DC"/>
    <w:rsid w:val="002F6377"/>
    <w:rsid w:val="0031011A"/>
    <w:rsid w:val="003A09AE"/>
    <w:rsid w:val="00402FD1"/>
    <w:rsid w:val="00403A96"/>
    <w:rsid w:val="00430915"/>
    <w:rsid w:val="0047028F"/>
    <w:rsid w:val="00485092"/>
    <w:rsid w:val="00487AFF"/>
    <w:rsid w:val="004965ED"/>
    <w:rsid w:val="004B02D6"/>
    <w:rsid w:val="004C231E"/>
    <w:rsid w:val="004E7265"/>
    <w:rsid w:val="00510AFC"/>
    <w:rsid w:val="00523F57"/>
    <w:rsid w:val="00637F3C"/>
    <w:rsid w:val="006D1DA9"/>
    <w:rsid w:val="006D3415"/>
    <w:rsid w:val="006D6E55"/>
    <w:rsid w:val="007420C8"/>
    <w:rsid w:val="007442E8"/>
    <w:rsid w:val="00762913"/>
    <w:rsid w:val="007813EC"/>
    <w:rsid w:val="007C6791"/>
    <w:rsid w:val="007D473F"/>
    <w:rsid w:val="007E3643"/>
    <w:rsid w:val="00817C66"/>
    <w:rsid w:val="008A5530"/>
    <w:rsid w:val="008D0F5F"/>
    <w:rsid w:val="00960D0F"/>
    <w:rsid w:val="009846BC"/>
    <w:rsid w:val="009F7B29"/>
    <w:rsid w:val="00AA2C79"/>
    <w:rsid w:val="00AC7B71"/>
    <w:rsid w:val="00AE2C36"/>
    <w:rsid w:val="00AE69B6"/>
    <w:rsid w:val="00B16718"/>
    <w:rsid w:val="00B50577"/>
    <w:rsid w:val="00B82E14"/>
    <w:rsid w:val="00B874C0"/>
    <w:rsid w:val="00BC28CC"/>
    <w:rsid w:val="00BE38A7"/>
    <w:rsid w:val="00C31A83"/>
    <w:rsid w:val="00C655F4"/>
    <w:rsid w:val="00C6592A"/>
    <w:rsid w:val="00C841DC"/>
    <w:rsid w:val="00C85DD8"/>
    <w:rsid w:val="00CB1AAE"/>
    <w:rsid w:val="00CE3AF2"/>
    <w:rsid w:val="00CF7297"/>
    <w:rsid w:val="00D541B0"/>
    <w:rsid w:val="00DD3BE5"/>
    <w:rsid w:val="00DD5DF7"/>
    <w:rsid w:val="00DE0A91"/>
    <w:rsid w:val="00E0163D"/>
    <w:rsid w:val="00E349D8"/>
    <w:rsid w:val="00E34A04"/>
    <w:rsid w:val="00E351F0"/>
    <w:rsid w:val="00E46EE6"/>
    <w:rsid w:val="00E72872"/>
    <w:rsid w:val="00EA427A"/>
    <w:rsid w:val="00EB1935"/>
    <w:rsid w:val="00EC1D54"/>
    <w:rsid w:val="00ED73C8"/>
    <w:rsid w:val="00F133C3"/>
    <w:rsid w:val="00F1788C"/>
    <w:rsid w:val="00F602C2"/>
    <w:rsid w:val="00F96BE8"/>
    <w:rsid w:val="00FB31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35D527"/>
  <w15:chartTrackingRefBased/>
  <w15:docId w15:val="{1EB55A27-F0D6-49CA-AA12-79ACF5C1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02D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B0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B0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KopfzeileZchn">
    <w:name w:val="Kopfzeile Zchn"/>
    <w:link w:val="Kopfzeile"/>
    <w:uiPriority w:val="99"/>
    <w:rsid w:val="009F3F94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FuzeileZchn">
    <w:name w:val="Fußzeile Zchn"/>
    <w:link w:val="Fuzeile"/>
    <w:uiPriority w:val="99"/>
    <w:rsid w:val="009F3F94"/>
    <w:rPr>
      <w:sz w:val="24"/>
      <w:szCs w:val="24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5063F9"/>
  </w:style>
  <w:style w:type="paragraph" w:styleId="Anrede">
    <w:name w:val="Salutation"/>
    <w:basedOn w:val="Standard"/>
    <w:next w:val="Standard"/>
    <w:link w:val="AnredeZchn"/>
    <w:uiPriority w:val="99"/>
    <w:unhideWhenUsed/>
    <w:rsid w:val="004A4671"/>
    <w:pPr>
      <w:spacing w:after="0" w:line="240" w:lineRule="auto"/>
    </w:pPr>
    <w:rPr>
      <w:rFonts w:ascii="Cambria" w:eastAsia="Cambria" w:hAnsi="Cambria" w:cs="Times New Roman"/>
      <w:szCs w:val="24"/>
      <w:lang w:val="x-none"/>
    </w:rPr>
  </w:style>
  <w:style w:type="character" w:customStyle="1" w:styleId="AnredeZchn">
    <w:name w:val="Anrede Zchn"/>
    <w:link w:val="Anrede"/>
    <w:uiPriority w:val="99"/>
    <w:rsid w:val="004A4671"/>
    <w:rPr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unhideWhenUsed/>
    <w:rsid w:val="000362B6"/>
    <w:rPr>
      <w:color w:val="808080"/>
    </w:rPr>
  </w:style>
  <w:style w:type="table" w:styleId="Tabellenraster">
    <w:name w:val="Table Grid"/>
    <w:basedOn w:val="NormaleTabelle"/>
    <w:uiPriority w:val="59"/>
    <w:rsid w:val="004E7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styleId="Hyperlink">
    <w:name w:val="Hyperlink"/>
    <w:basedOn w:val="Absatz-Standardschriftart"/>
    <w:uiPriority w:val="99"/>
    <w:unhideWhenUsed/>
    <w:rsid w:val="004B02D6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4B02D6"/>
    <w:rPr>
      <w:b/>
      <w:bCs/>
    </w:rPr>
  </w:style>
  <w:style w:type="character" w:customStyle="1" w:styleId="normaltextrun">
    <w:name w:val="normaltextrun"/>
    <w:basedOn w:val="Absatz-Standardschriftart"/>
    <w:rsid w:val="00BE38A7"/>
  </w:style>
  <w:style w:type="paragraph" w:styleId="berarbeitung">
    <w:name w:val="Revision"/>
    <w:hidden/>
    <w:uiPriority w:val="71"/>
    <w:rsid w:val="00BE38A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376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44A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44A9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44A95"/>
    <w:rPr>
      <w:rFonts w:asciiTheme="minorHAnsi" w:eastAsiaTheme="minorHAnsi" w:hAnsiTheme="minorHAnsi" w:cstheme="minorBid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4A9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44A95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3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aroline.gabbert@imc-tm.de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Marketing\_Alle_imc\03_Briefvorlage\Briefvorlage_imc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Briefvorlage_imc_2022</Template>
  <TotalTime>0</TotalTime>
  <Pages>2</Pages>
  <Words>455</Words>
  <Characters>3253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PR-imc-23-02_FAMOS-2023-DE</vt:lpstr>
      <vt:lpstr/>
    </vt:vector>
  </TitlesOfParts>
  <Company>•••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PR-imc-23-02_FAMOS-2023-DE</dc:title>
  <dc:subject/>
  <dc:creator>Nils Becker</dc:creator>
  <cp:keywords/>
  <cp:lastModifiedBy>Caroline Gabbert</cp:lastModifiedBy>
  <cp:revision>5</cp:revision>
  <cp:lastPrinted>2023-03-03T14:45:00Z</cp:lastPrinted>
  <dcterms:created xsi:type="dcterms:W3CDTF">2023-03-03T14:45:00Z</dcterms:created>
  <dcterms:modified xsi:type="dcterms:W3CDTF">2023-03-06T18:47:00Z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c3b6952a166ac2e5d783046a6f01c0cacf3b1921edb5ce203d810669ebe91e9a</vt:lpwstr>
  </property>
</Properties>
</file>