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2333F3" w14:textId="5EE64EBE" w:rsidR="003250D0" w:rsidRPr="00295FFE" w:rsidRDefault="00253638" w:rsidP="0096570B">
      <w:pPr>
        <w:jc w:val="center"/>
        <w:rPr>
          <w:rFonts w:ascii="Calibri" w:hAnsi="Calibri" w:cs="Calibri"/>
          <w:b/>
          <w:color w:val="004687"/>
          <w:sz w:val="28"/>
          <w:szCs w:val="32"/>
        </w:rPr>
      </w:pPr>
      <w:r>
        <w:rPr>
          <w:rFonts w:ascii="Calibri" w:hAnsi="Calibri" w:cs="Calibri"/>
          <w:b/>
          <w:color w:val="004687"/>
          <w:sz w:val="36"/>
          <w:szCs w:val="32"/>
        </w:rPr>
        <w:t>Neue Version von imc STUDIO 2022</w:t>
      </w:r>
    </w:p>
    <w:p w14:paraId="4E79CE99" w14:textId="635CAFA2" w:rsidR="00295FFE" w:rsidRPr="00295FFE" w:rsidRDefault="00AF31DE" w:rsidP="0096570B">
      <w:pPr>
        <w:jc w:val="center"/>
        <w:rPr>
          <w:rFonts w:ascii="Calibri" w:hAnsi="Calibri" w:cs="Calibri"/>
          <w:color w:val="004687"/>
          <w:sz w:val="32"/>
          <w:szCs w:val="32"/>
        </w:rPr>
      </w:pPr>
      <w:r>
        <w:rPr>
          <w:rFonts w:ascii="Calibri" w:hAnsi="Calibri" w:cs="Calibri"/>
          <w:color w:val="004687"/>
          <w:sz w:val="32"/>
          <w:szCs w:val="32"/>
        </w:rPr>
        <w:t>Mehr Zukunftssicherheit m</w:t>
      </w:r>
      <w:r w:rsidR="00253638">
        <w:rPr>
          <w:rFonts w:ascii="Calibri" w:hAnsi="Calibri" w:cs="Calibri"/>
          <w:color w:val="004687"/>
          <w:sz w:val="32"/>
          <w:szCs w:val="32"/>
        </w:rPr>
        <w:t xml:space="preserve">it 64-Bit-Technologie </w:t>
      </w:r>
    </w:p>
    <w:p w14:paraId="67EA8DA5" w14:textId="61569C8B" w:rsidR="00C34F90" w:rsidRDefault="00C34F90" w:rsidP="0096570B">
      <w:pPr>
        <w:jc w:val="center"/>
        <w:rPr>
          <w:rFonts w:ascii="Calibri" w:hAnsi="Calibri" w:cs="Calibri"/>
          <w:b/>
          <w:noProof/>
          <w:color w:val="004687"/>
          <w:sz w:val="32"/>
          <w:szCs w:val="32"/>
        </w:rPr>
      </w:pPr>
    </w:p>
    <w:p w14:paraId="5B714BDA" w14:textId="37AAC763" w:rsidR="00D91452" w:rsidRDefault="00926CC7" w:rsidP="00390F0C">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noProof/>
          <w:sz w:val="22"/>
          <w:szCs w:val="22"/>
          <w:lang w:eastAsia="en-US"/>
        </w:rPr>
        <w:drawing>
          <wp:inline distT="0" distB="0" distL="0" distR="0" wp14:anchorId="2DAFFC4E" wp14:editId="584E55AE">
            <wp:extent cx="5759450" cy="348996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8"/>
                    <a:stretch>
                      <a:fillRect/>
                    </a:stretch>
                  </pic:blipFill>
                  <pic:spPr>
                    <a:xfrm>
                      <a:off x="0" y="0"/>
                      <a:ext cx="5759450" cy="3489960"/>
                    </a:xfrm>
                    <a:prstGeom prst="rect">
                      <a:avLst/>
                    </a:prstGeom>
                  </pic:spPr>
                </pic:pic>
              </a:graphicData>
            </a:graphic>
          </wp:inline>
        </w:drawing>
      </w:r>
    </w:p>
    <w:p w14:paraId="6E4260B2" w14:textId="77777777" w:rsidR="00E755B4" w:rsidRDefault="00E755B4" w:rsidP="00D7081A">
      <w:pPr>
        <w:autoSpaceDE w:val="0"/>
        <w:autoSpaceDN w:val="0"/>
        <w:adjustRightInd w:val="0"/>
        <w:spacing w:line="360" w:lineRule="auto"/>
        <w:rPr>
          <w:rFonts w:asciiTheme="minorHAnsi" w:hAnsiTheme="minorHAnsi" w:cs="Interstate-Regular"/>
          <w:b/>
          <w:bCs/>
          <w:sz w:val="22"/>
          <w:szCs w:val="22"/>
          <w:lang w:eastAsia="en-US"/>
        </w:rPr>
      </w:pPr>
    </w:p>
    <w:p w14:paraId="42DA0C33" w14:textId="77CC28B3" w:rsidR="00D7081A" w:rsidRDefault="00295FFE" w:rsidP="00D7081A">
      <w:pPr>
        <w:autoSpaceDE w:val="0"/>
        <w:autoSpaceDN w:val="0"/>
        <w:adjustRightInd w:val="0"/>
        <w:spacing w:line="360" w:lineRule="auto"/>
        <w:rPr>
          <w:rFonts w:asciiTheme="minorHAnsi" w:hAnsiTheme="minorHAnsi" w:cs="Interstate-Regular"/>
          <w:b/>
          <w:bCs/>
          <w:sz w:val="22"/>
          <w:szCs w:val="22"/>
          <w:lang w:eastAsia="en-US"/>
        </w:rPr>
      </w:pPr>
      <w:r w:rsidRPr="00D7081A">
        <w:rPr>
          <w:rFonts w:asciiTheme="minorHAnsi" w:hAnsiTheme="minorHAnsi" w:cs="Interstate-Regular"/>
          <w:b/>
          <w:bCs/>
          <w:sz w:val="22"/>
          <w:szCs w:val="22"/>
          <w:lang w:eastAsia="en-US"/>
        </w:rPr>
        <w:t>Berlin</w:t>
      </w:r>
      <w:r w:rsidR="00437395" w:rsidRPr="00D7081A">
        <w:rPr>
          <w:rFonts w:asciiTheme="minorHAnsi" w:hAnsiTheme="minorHAnsi" w:cs="Interstate-Regular"/>
          <w:b/>
          <w:bCs/>
          <w:sz w:val="22"/>
          <w:szCs w:val="22"/>
          <w:lang w:eastAsia="en-US"/>
        </w:rPr>
        <w:t xml:space="preserve">, </w:t>
      </w:r>
      <w:r w:rsidR="00C3517C" w:rsidRPr="00D7081A">
        <w:rPr>
          <w:rFonts w:asciiTheme="minorHAnsi" w:hAnsiTheme="minorHAnsi" w:cs="Interstate-Regular"/>
          <w:b/>
          <w:bCs/>
          <w:sz w:val="22"/>
          <w:szCs w:val="22"/>
          <w:lang w:eastAsia="en-US"/>
        </w:rPr>
        <w:t>31. März 2022</w:t>
      </w:r>
      <w:r w:rsidR="00437395" w:rsidRPr="00D7081A">
        <w:rPr>
          <w:rFonts w:asciiTheme="minorHAnsi" w:hAnsiTheme="minorHAnsi" w:cs="Interstate-Regular"/>
          <w:b/>
          <w:bCs/>
          <w:sz w:val="22"/>
          <w:szCs w:val="22"/>
          <w:lang w:eastAsia="en-US"/>
        </w:rPr>
        <w:t xml:space="preserve"> – </w:t>
      </w:r>
    </w:p>
    <w:p w14:paraId="057003F3" w14:textId="41B7CA56" w:rsidR="00D7081A" w:rsidRDefault="00C3517C" w:rsidP="00D7081A">
      <w:pPr>
        <w:autoSpaceDE w:val="0"/>
        <w:autoSpaceDN w:val="0"/>
        <w:adjustRightInd w:val="0"/>
        <w:spacing w:line="360" w:lineRule="auto"/>
        <w:rPr>
          <w:rFonts w:asciiTheme="minorHAnsi" w:hAnsiTheme="minorHAnsi" w:cs="Interstate-Regular"/>
          <w:b/>
          <w:bCs/>
          <w:sz w:val="22"/>
          <w:szCs w:val="22"/>
          <w:lang w:eastAsia="en-US"/>
        </w:rPr>
      </w:pPr>
      <w:r w:rsidRPr="00D7081A">
        <w:rPr>
          <w:rFonts w:asciiTheme="minorHAnsi" w:hAnsiTheme="minorHAnsi" w:cs="Interstate-Regular"/>
          <w:b/>
          <w:bCs/>
          <w:sz w:val="22"/>
          <w:szCs w:val="22"/>
          <w:lang w:eastAsia="en-US"/>
        </w:rPr>
        <w:t>Mit imc STUDIO 2022 veröffentlicht imc Test &amp; Measurement, eine Marke des Messtechnik-Unternehmens Axiometrix Solutions, eine neue Version seiner umfassenden Messtechnik-Software für den gesamten Messprozess. imc STUDIO 2022 verfügt jetzt über eine 64-Bit-Architektur und nutzt dank Parallelisierung moderne Multicore-PC-Hardware optimal aus. Anwender dürfen sich in der neuen Version über Leistungssteigerungen beim Streamen, Anzeigen und Analysieren großer Datenströme freuen und profitieren darüber hinaus von zahlreichen Verbesserungen, die unter anderem die Zusammenarbeit mit der Datenanalyse-Software imc FAMOS erleichtern.</w:t>
      </w:r>
    </w:p>
    <w:p w14:paraId="7B67370C" w14:textId="77777777" w:rsidR="00D7081A" w:rsidRDefault="00D7081A" w:rsidP="00D7081A">
      <w:pPr>
        <w:autoSpaceDE w:val="0"/>
        <w:autoSpaceDN w:val="0"/>
        <w:adjustRightInd w:val="0"/>
        <w:spacing w:line="360" w:lineRule="auto"/>
        <w:rPr>
          <w:rFonts w:asciiTheme="minorHAnsi" w:hAnsiTheme="minorHAnsi" w:cs="Interstate-Regular"/>
          <w:b/>
          <w:bCs/>
          <w:sz w:val="22"/>
          <w:szCs w:val="22"/>
          <w:lang w:eastAsia="en-US"/>
        </w:rPr>
      </w:pPr>
    </w:p>
    <w:p w14:paraId="059F770B" w14:textId="35543AF9" w:rsidR="00D7081A" w:rsidRPr="00D7081A" w:rsidRDefault="00D7081A" w:rsidP="00D7081A">
      <w:pPr>
        <w:autoSpaceDE w:val="0"/>
        <w:autoSpaceDN w:val="0"/>
        <w:adjustRightInd w:val="0"/>
        <w:spacing w:line="360" w:lineRule="auto"/>
        <w:rPr>
          <w:rFonts w:asciiTheme="minorHAnsi" w:hAnsiTheme="minorHAnsi" w:cs="Interstate-Regular"/>
          <w:b/>
          <w:bCs/>
          <w:sz w:val="22"/>
          <w:szCs w:val="22"/>
          <w:lang w:eastAsia="en-US"/>
        </w:rPr>
      </w:pPr>
      <w:r w:rsidRPr="00D7081A">
        <w:rPr>
          <w:rFonts w:asciiTheme="minorHAnsi" w:hAnsiTheme="minorHAnsi" w:cs="Interstate-Regular"/>
          <w:sz w:val="22"/>
          <w:szCs w:val="22"/>
          <w:lang w:eastAsia="en-US"/>
        </w:rPr>
        <w:t xml:space="preserve">Mit der Überarbeitung der kompletten Codebasis und Umstellung auf moderne 64-Bit-Technologie bietet imc STUDIO 2022 seinen Anwendern für die wachsenden Anforderungen in der der Mess- und Prüftechnik eine hohe Zukunftssicherheit. </w:t>
      </w:r>
    </w:p>
    <w:p w14:paraId="0101DBF5" w14:textId="6DD3D5D4" w:rsidR="00D7081A" w:rsidRPr="00D7081A" w:rsidRDefault="00D7081A" w:rsidP="00D7081A">
      <w:pPr>
        <w:spacing w:line="360" w:lineRule="auto"/>
        <w:rPr>
          <w:rFonts w:asciiTheme="minorHAnsi" w:hAnsiTheme="minorHAnsi" w:cs="Interstate-Regular"/>
          <w:sz w:val="22"/>
          <w:szCs w:val="22"/>
          <w:lang w:eastAsia="en-US"/>
        </w:rPr>
      </w:pPr>
      <w:r w:rsidRPr="00D7081A">
        <w:rPr>
          <w:rFonts w:asciiTheme="minorHAnsi" w:hAnsiTheme="minorHAnsi" w:cs="Interstate-Regular"/>
          <w:sz w:val="22"/>
          <w:szCs w:val="22"/>
          <w:lang w:eastAsia="en-US"/>
        </w:rPr>
        <w:lastRenderedPageBreak/>
        <w:t>Bei der Erfassung, Verarbeitung und Auswertung umfangreicher Messdaten, deren Dateigrößen nun 2 GB überschreiten dürfen, und beim parallelen Ausführen verschiedener Aufgaben zeigt imc STUDIO 2022 eine höhere Leistung und skalierbare Prozesse. So lassen sich hohe Datenraten beispielsweise reibungslos streamen</w:t>
      </w:r>
      <w:r w:rsidR="00AA565E">
        <w:rPr>
          <w:rFonts w:asciiTheme="minorHAnsi" w:hAnsiTheme="minorHAnsi" w:cs="Interstate-Regular"/>
          <w:sz w:val="22"/>
          <w:szCs w:val="22"/>
          <w:lang w:eastAsia="en-US"/>
        </w:rPr>
        <w:t>,</w:t>
      </w:r>
      <w:r w:rsidRPr="00D7081A">
        <w:rPr>
          <w:rFonts w:asciiTheme="minorHAnsi" w:hAnsiTheme="minorHAnsi" w:cs="Interstate-Regular"/>
          <w:sz w:val="22"/>
          <w:szCs w:val="22"/>
          <w:lang w:eastAsia="en-US"/>
        </w:rPr>
        <w:t xml:space="preserve"> während imc Inline FAMOS gleichzeitig Echtzeit-Berechnungen ausführt. Zudem zeigt imc STUDIO 2022 dank des neu implementierten imc3-Datenformats selbst große Datenmengen schnell an und erlaubt ruckelfreies Navigieren, Scrollen und Zoomen und ist robust selbst gegenüber einer Unterbrechung der Datenübertragung und gegenüber unvollständigen Datensätzen.</w:t>
      </w:r>
    </w:p>
    <w:p w14:paraId="5FF2B55B" w14:textId="2EE710AC" w:rsidR="00D7081A" w:rsidRPr="00D7081A" w:rsidRDefault="00D7081A" w:rsidP="00D7081A">
      <w:pPr>
        <w:spacing w:line="360" w:lineRule="auto"/>
        <w:rPr>
          <w:rFonts w:asciiTheme="minorHAnsi" w:hAnsiTheme="minorHAnsi" w:cs="Interstate-Regular"/>
          <w:sz w:val="22"/>
          <w:szCs w:val="22"/>
          <w:lang w:eastAsia="en-US"/>
        </w:rPr>
      </w:pPr>
      <w:r w:rsidRPr="00D7081A">
        <w:rPr>
          <w:rFonts w:asciiTheme="minorHAnsi" w:hAnsiTheme="minorHAnsi" w:cs="Interstate-Regular"/>
          <w:sz w:val="22"/>
          <w:szCs w:val="22"/>
          <w:lang w:eastAsia="en-US"/>
        </w:rPr>
        <w:t>Um die immer komplexeren Messtechnik-Anwendungen, die an Anwender hohe Anforderungen stellen, zu bewältigen, bietet die neue Version von imc STUDIO 2022 daher viele Verbesserungen. Mit diesen gelingt es, Arbeitsflüsse weiter zu vereinfachen, die Bedienung intuitiver zu gestalten und insgesamt effizienter zu arbeiten.</w:t>
      </w:r>
      <w:r>
        <w:rPr>
          <w:rFonts w:asciiTheme="minorHAnsi" w:hAnsiTheme="minorHAnsi" w:cs="Interstate-Regular"/>
          <w:sz w:val="22"/>
          <w:szCs w:val="22"/>
          <w:lang w:eastAsia="en-US"/>
        </w:rPr>
        <w:t xml:space="preserve"> </w:t>
      </w:r>
      <w:r w:rsidRPr="00D7081A">
        <w:rPr>
          <w:rFonts w:asciiTheme="minorHAnsi" w:hAnsiTheme="minorHAnsi" w:cs="Interstate-Regular"/>
          <w:sz w:val="22"/>
          <w:szCs w:val="22"/>
          <w:lang w:eastAsia="en-US"/>
        </w:rPr>
        <w:t>So wurde beispielsweise die Bedienung des Datenbrowsers vereinfacht und die Zusammenarbeit mit der Datenanalyse-Software imc FAMOS verbessert. Des Weiteren wurde imc STUDIO 2022 einem “Facelift” unterzogen, sodass es mit seiner modernen und noch übersichtlicheren Benutzeroberfläche (GUI) jetzt mit der aktuellen Version der Datenanalyse-Software imc FAMOS harmoniert.</w:t>
      </w:r>
    </w:p>
    <w:p w14:paraId="70528182" w14:textId="77777777" w:rsidR="00D7081A" w:rsidRDefault="00D7081A">
      <w:pPr>
        <w:rPr>
          <w:rFonts w:asciiTheme="minorHAnsi" w:hAnsiTheme="minorHAnsi" w:cs="Interstate-Regular"/>
          <w:sz w:val="22"/>
          <w:szCs w:val="22"/>
          <w:highlight w:val="yellow"/>
          <w:lang w:eastAsia="en-US"/>
        </w:rPr>
      </w:pPr>
      <w:r>
        <w:rPr>
          <w:rFonts w:asciiTheme="minorHAnsi" w:hAnsiTheme="minorHAnsi" w:cs="Interstate-Regular"/>
          <w:sz w:val="22"/>
          <w:szCs w:val="22"/>
          <w:highlight w:val="yellow"/>
          <w:lang w:eastAsia="en-US"/>
        </w:rPr>
        <w:br w:type="page"/>
      </w:r>
    </w:p>
    <w:p w14:paraId="50B40C2F" w14:textId="15476DF8" w:rsidR="00BC580C" w:rsidRPr="00495864" w:rsidRDefault="00BC580C" w:rsidP="00BC580C">
      <w:pPr>
        <w:spacing w:line="360" w:lineRule="atLeast"/>
        <w:jc w:val="both"/>
        <w:rPr>
          <w:rFonts w:ascii="Calibri" w:hAnsi="Calibri" w:cs="Calibri"/>
          <w:sz w:val="20"/>
          <w:lang w:val="en-US"/>
        </w:rPr>
      </w:pPr>
      <w:r w:rsidRPr="00495864">
        <w:rPr>
          <w:rFonts w:ascii="Calibri" w:hAnsi="Calibri" w:cs="Calibri"/>
          <w:b/>
          <w:color w:val="004687"/>
          <w:szCs w:val="24"/>
          <w:lang w:val="en-US"/>
        </w:rPr>
        <w:lastRenderedPageBreak/>
        <w:t>imc Test &amp; Measurement</w:t>
      </w:r>
      <w:r w:rsidR="00435ED6">
        <w:rPr>
          <w:rFonts w:ascii="Calibri" w:hAnsi="Calibri" w:cs="Calibri"/>
          <w:b/>
          <w:color w:val="004687"/>
          <w:szCs w:val="24"/>
          <w:lang w:val="en-US"/>
        </w:rPr>
        <w:t xml:space="preserve"> GmbH</w:t>
      </w:r>
    </w:p>
    <w:p w14:paraId="6CC2A17B" w14:textId="147A09F1" w:rsidR="00C82E75" w:rsidRPr="00C82E75" w:rsidRDefault="00C82E75" w:rsidP="00C82E75">
      <w:pPr>
        <w:spacing w:line="276" w:lineRule="auto"/>
        <w:jc w:val="both"/>
        <w:rPr>
          <w:rFonts w:ascii="Calibri" w:hAnsi="Calibri" w:cs="Calibri"/>
          <w:sz w:val="20"/>
        </w:rPr>
      </w:pPr>
      <w:r w:rsidRPr="00C82E75">
        <w:rPr>
          <w:rFonts w:ascii="Calibri" w:hAnsi="Calibri" w:cs="Calibri"/>
          <w:sz w:val="20"/>
        </w:rPr>
        <w:t xml:space="preserve">Die imc Test &amp; Measurement GmbH ist Hersteller und Lösungsanbieter von produktiven Mess- und Prüfsystemen. Gemeinsam mit seinen Kunden aus den Bereichen Fahrzeugtechnik, Maschinenbau, Bahn, Luftfahrt und Energie realisiert imc weltweit messtechnische Lösungen für Forschung, Entwicklung, Service und Fertigung. Täglich nutzen Anwender imc-Messgeräte, Softwarelösungen und Prüfstände, um Prototypen zu validieren, Produkte zu optimieren, Prozesse zu überwachen und Erkenntnisse aus Messdaten zu gewinnen. Das Leistungsversprechen „produktiv messen“ verfolgt imc konsequent. Über die gesamte Messkette bietet das Unternehmen seinen Kunden technologische Spitzenleistungen. </w:t>
      </w:r>
    </w:p>
    <w:p w14:paraId="01B9D496" w14:textId="77777777" w:rsidR="00C82E75" w:rsidRPr="00C82E75" w:rsidRDefault="00C82E75" w:rsidP="00C82E75">
      <w:pPr>
        <w:spacing w:line="276" w:lineRule="auto"/>
        <w:jc w:val="both"/>
        <w:rPr>
          <w:rFonts w:ascii="Calibri" w:hAnsi="Calibri" w:cs="Calibri"/>
          <w:sz w:val="20"/>
        </w:rPr>
      </w:pPr>
    </w:p>
    <w:p w14:paraId="511D3D5B" w14:textId="77777777" w:rsidR="00C82E75" w:rsidRPr="00C82E75" w:rsidRDefault="00C82E75" w:rsidP="00C82E75">
      <w:pPr>
        <w:spacing w:line="276" w:lineRule="auto"/>
        <w:jc w:val="both"/>
        <w:rPr>
          <w:rFonts w:ascii="Calibri" w:hAnsi="Calibri" w:cs="Calibri"/>
          <w:sz w:val="20"/>
        </w:rPr>
      </w:pPr>
      <w:r w:rsidRPr="00C82E75">
        <w:rPr>
          <w:rFonts w:ascii="Calibri" w:hAnsi="Calibri" w:cs="Calibri"/>
          <w:sz w:val="20"/>
        </w:rPr>
        <w:t>Der Kern des imc Produktportfolios bilden die modularen Mess-, Steuer- und Regelsysteme, die in Kundenanwendungen um passgenaue Sensor- und Telemetriesysteme ergänzt werden. Über die imc-Softwareplattform realisiert der Anwender einfach und schnell umfassende Mess- und Testprozesse, führt Echtzeitanalysen aus und automatisiert Prüfstände. Mit leistungsstarken Softwarewerkzeugen zur Analyse und Verwaltung von Mess- und Testdaten sowie Cloud-Services setzt imc Akzente bei Zukunftstechnologie wie Smart-Data-Analysen und bringt Messtechniklösungen in die Industrie 4.0 und das Internet of Things (IoT).</w:t>
      </w:r>
    </w:p>
    <w:p w14:paraId="69C7B51C" w14:textId="77777777" w:rsidR="00C82E75" w:rsidRPr="00C82E75" w:rsidRDefault="00C82E75" w:rsidP="00C82E75">
      <w:pPr>
        <w:pStyle w:val="StandardWeb"/>
        <w:spacing w:line="276" w:lineRule="auto"/>
        <w:rPr>
          <w:rFonts w:ascii="Calibri" w:hAnsi="Calibri" w:cs="Calibri"/>
          <w:sz w:val="20"/>
          <w:szCs w:val="20"/>
        </w:rPr>
      </w:pPr>
      <w:r w:rsidRPr="00C82E75">
        <w:rPr>
          <w:rFonts w:ascii="Calibri" w:hAnsi="Calibri" w:cs="Calibri"/>
          <w:sz w:val="20"/>
          <w:szCs w:val="20"/>
        </w:rPr>
        <w:t>Als Lösungsanbieter bietet imc seinen Kunden ein attraktives Dienstleistungsangebot. Der Service umfasst Projekt-Beratung, Auftragsmessungen, Datenauswertung, Entsendung von Spezialisten und kundenspezifische Softwareentwicklung bis hin zur Systemintegration und Automatisierung von Prüfständen. Dabei verfügt unser Team aus Ingenieuren und Naturwissenschaftlern über eine umfassende Projekterfahrung sowie eine hohe Kompetenz in der Lösung messtechnischer Aufgaben.</w:t>
      </w:r>
    </w:p>
    <w:p w14:paraId="2D7BD6FA" w14:textId="187136BF" w:rsidR="00C82E75" w:rsidRPr="00C82E75" w:rsidRDefault="00C82E75" w:rsidP="00C82E75">
      <w:pPr>
        <w:spacing w:line="276" w:lineRule="auto"/>
        <w:rPr>
          <w:rFonts w:ascii="Calibri" w:hAnsi="Calibri" w:cs="Calibri"/>
          <w:sz w:val="20"/>
        </w:rPr>
      </w:pPr>
      <w:bookmarkStart w:id="0" w:name="_Hlk94518682"/>
      <w:r w:rsidRPr="00C82E75">
        <w:rPr>
          <w:rFonts w:ascii="Calibri" w:hAnsi="Calibri" w:cs="Calibri"/>
          <w:sz w:val="20"/>
        </w:rPr>
        <w:t xml:space="preserve">Bei dem 1988 in Berlin gegründeten Unternehmen arbeiten rund </w:t>
      </w:r>
      <w:r w:rsidR="003A4C46">
        <w:rPr>
          <w:rFonts w:ascii="Calibri" w:hAnsi="Calibri" w:cs="Calibri"/>
          <w:sz w:val="20"/>
        </w:rPr>
        <w:t>250</w:t>
      </w:r>
      <w:r w:rsidRPr="00C82E75">
        <w:rPr>
          <w:rFonts w:ascii="Calibri" w:hAnsi="Calibri" w:cs="Calibri"/>
          <w:sz w:val="20"/>
        </w:rPr>
        <w:t xml:space="preserve"> Mitarbeiter. Mit seinem Hauptsitz in Berlin, drei weiteren Standorten in Deutschland, weltweiten Büros in Europa (Österreich, Schweiz, Frankreich, Spanien, England, Ungarn und den Niederlanden), den USA und in Asien (China, Süd-Korea) sowie einem globalen Partnernetzwerk, finden imc-Kunden in mehr als 30 Ländern direkte Ansprechpartner. </w:t>
      </w:r>
      <w:bookmarkEnd w:id="0"/>
      <w:r w:rsidRPr="00C82E75">
        <w:rPr>
          <w:rFonts w:ascii="Calibri" w:hAnsi="Calibri" w:cs="Calibri"/>
          <w:sz w:val="20"/>
        </w:rPr>
        <w:t>imc Test &amp; Measurement ist Teil von Axiometrix Solutions, einem führenden Anbieter von Testlösungen, der weitere weltweit anerkannte Marken aus dem Bereich Messtechnik umfasst.</w:t>
      </w:r>
    </w:p>
    <w:p w14:paraId="03EA449C" w14:textId="02F30C91" w:rsidR="00BE36AF" w:rsidRPr="00410D61" w:rsidRDefault="00BE36AF" w:rsidP="00C82E75">
      <w:pPr>
        <w:spacing w:line="276" w:lineRule="auto"/>
        <w:ind w:right="-136"/>
        <w:rPr>
          <w:rFonts w:ascii="Calibri" w:hAnsi="Calibri" w:cs="Calibri"/>
          <w:sz w:val="20"/>
        </w:rPr>
      </w:pPr>
    </w:p>
    <w:sectPr w:rsidR="00BE36AF" w:rsidRPr="00410D61" w:rsidSect="005D669D">
      <w:headerReference w:type="default" r:id="rId9"/>
      <w:footerReference w:type="default" r:id="rId10"/>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FAE795" w14:textId="77777777" w:rsidR="00176BE6" w:rsidRDefault="00176BE6" w:rsidP="00491F13">
      <w:r>
        <w:separator/>
      </w:r>
    </w:p>
  </w:endnote>
  <w:endnote w:type="continuationSeparator" w:id="0">
    <w:p w14:paraId="47706E64" w14:textId="77777777" w:rsidR="00176BE6" w:rsidRDefault="00176BE6"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altName w:val="Trebuchet MS"/>
    <w:panose1 w:val="00000000000000000000"/>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5EA90" w14:textId="77777777" w:rsidR="0043203A" w:rsidRDefault="0035249C">
    <w:r>
      <w:rPr>
        <w:noProof/>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41EE3D"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BC580C" w14:paraId="00B9405A" w14:textId="77777777" w:rsidTr="002649CD">
      <w:tc>
        <w:tcPr>
          <w:tcW w:w="3096" w:type="dxa"/>
        </w:tcPr>
        <w:p w14:paraId="3FD1B2C1" w14:textId="77777777" w:rsidR="00BC580C" w:rsidRPr="00495864" w:rsidRDefault="00BC580C" w:rsidP="00BC580C">
          <w:pPr>
            <w:rPr>
              <w:rFonts w:ascii="Calibri" w:hAnsi="Calibri" w:cs="Calibri"/>
              <w:b/>
              <w:sz w:val="16"/>
              <w:szCs w:val="12"/>
              <w:lang w:val="en-US"/>
            </w:rPr>
          </w:pPr>
          <w:r w:rsidRPr="00495864">
            <w:rPr>
              <w:rFonts w:ascii="Calibri" w:hAnsi="Calibri" w:cs="Calibri"/>
              <w:b/>
              <w:sz w:val="16"/>
              <w:szCs w:val="12"/>
              <w:lang w:val="en-US"/>
            </w:rPr>
            <w:t>imc Test &amp; Measurement GmbH</w:t>
          </w:r>
        </w:p>
        <w:p w14:paraId="6AC35CFE" w14:textId="77777777" w:rsidR="00BC580C" w:rsidRPr="00495864" w:rsidRDefault="00BC580C" w:rsidP="00BC580C">
          <w:pPr>
            <w:rPr>
              <w:rFonts w:ascii="Calibri" w:hAnsi="Calibri" w:cs="Calibri"/>
              <w:sz w:val="16"/>
              <w:szCs w:val="12"/>
              <w:lang w:val="en-US"/>
            </w:rPr>
          </w:pPr>
          <w:r w:rsidRPr="00495864">
            <w:rPr>
              <w:rFonts w:ascii="Calibri" w:hAnsi="Calibri" w:cs="Calibri"/>
              <w:sz w:val="16"/>
              <w:szCs w:val="12"/>
              <w:lang w:val="en-US"/>
            </w:rPr>
            <w:t>Voltastrasse 5</w:t>
          </w:r>
        </w:p>
        <w:p w14:paraId="63D37608"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D-13355 Berlin</w:t>
          </w:r>
        </w:p>
        <w:p w14:paraId="4263F11D"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Telefon: +49 (0)30 – 46 70 90 – 0</w:t>
          </w:r>
        </w:p>
        <w:p w14:paraId="0F25C812"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Fax: +49 (0)30 – 4 63 15 76</w:t>
          </w:r>
        </w:p>
        <w:p w14:paraId="3779088C"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 xml:space="preserve">E-Mail </w:t>
          </w:r>
          <w:hyperlink r:id="rId1" w:history="1">
            <w:r w:rsidRPr="00766E90">
              <w:rPr>
                <w:rStyle w:val="Hyperlink"/>
                <w:rFonts w:ascii="Calibri" w:hAnsi="Calibri" w:cs="Calibri"/>
                <w:sz w:val="16"/>
                <w:szCs w:val="12"/>
              </w:rPr>
              <w:t>hotline@imc-tm.de</w:t>
            </w:r>
          </w:hyperlink>
        </w:p>
        <w:p w14:paraId="3949AA91" w14:textId="77777777" w:rsidR="00BC580C" w:rsidRPr="00D714E6" w:rsidRDefault="00BC580C" w:rsidP="00BC580C">
          <w:pPr>
            <w:rPr>
              <w:rFonts w:ascii="Calibri" w:hAnsi="Calibri" w:cs="Calibri"/>
              <w:sz w:val="18"/>
              <w:szCs w:val="12"/>
            </w:rPr>
          </w:pPr>
          <w:r w:rsidRPr="00D714E6">
            <w:rPr>
              <w:rFonts w:ascii="Calibri" w:hAnsi="Calibri" w:cs="Calibri"/>
              <w:sz w:val="16"/>
              <w:szCs w:val="12"/>
            </w:rPr>
            <w:t xml:space="preserve">Internet </w:t>
          </w:r>
          <w:hyperlink r:id="rId2" w:history="1">
            <w:r w:rsidRPr="00766E90">
              <w:rPr>
                <w:rStyle w:val="Hyperlink"/>
                <w:rFonts w:ascii="Calibri" w:hAnsi="Calibri" w:cs="Calibri"/>
                <w:sz w:val="16"/>
                <w:szCs w:val="12"/>
              </w:rPr>
              <w:t>www.imc-tm.de</w:t>
            </w:r>
          </w:hyperlink>
        </w:p>
      </w:tc>
      <w:tc>
        <w:tcPr>
          <w:tcW w:w="3096" w:type="dxa"/>
        </w:tcPr>
        <w:p w14:paraId="5A214FFF" w14:textId="77777777" w:rsidR="00BC580C" w:rsidRPr="00D714E6" w:rsidRDefault="00BC580C" w:rsidP="00BC580C">
          <w:pPr>
            <w:rPr>
              <w:rFonts w:ascii="Calibri" w:hAnsi="Calibri" w:cs="Calibri"/>
              <w:sz w:val="18"/>
              <w:szCs w:val="12"/>
            </w:rPr>
          </w:pPr>
        </w:p>
      </w:tc>
      <w:tc>
        <w:tcPr>
          <w:tcW w:w="2988" w:type="dxa"/>
        </w:tcPr>
        <w:p w14:paraId="4B06C2E0" w14:textId="77777777" w:rsidR="00BC580C" w:rsidRPr="00D714E6" w:rsidRDefault="00BC580C" w:rsidP="00BC580C">
          <w:pPr>
            <w:rPr>
              <w:rFonts w:ascii="Calibri" w:hAnsi="Calibri" w:cs="Calibri"/>
              <w:b/>
              <w:sz w:val="16"/>
              <w:szCs w:val="12"/>
            </w:rPr>
          </w:pPr>
          <w:r w:rsidRPr="00D714E6">
            <w:rPr>
              <w:rFonts w:ascii="Calibri" w:hAnsi="Calibri" w:cs="Calibri"/>
              <w:b/>
              <w:sz w:val="16"/>
              <w:szCs w:val="12"/>
            </w:rPr>
            <w:t>Pressekontakt:</w:t>
          </w:r>
        </w:p>
        <w:p w14:paraId="5D6EF206" w14:textId="12F7840A" w:rsidR="00BC580C" w:rsidRDefault="008C4E52" w:rsidP="00BC580C">
          <w:pPr>
            <w:rPr>
              <w:rFonts w:ascii="Calibri" w:hAnsi="Calibri" w:cs="Calibri"/>
              <w:sz w:val="16"/>
              <w:szCs w:val="18"/>
            </w:rPr>
          </w:pPr>
          <w:r>
            <w:rPr>
              <w:rFonts w:ascii="Calibri" w:hAnsi="Calibri" w:cs="Calibri"/>
              <w:sz w:val="16"/>
              <w:szCs w:val="18"/>
            </w:rPr>
            <w:t>Frau Caroline Gabbert</w:t>
          </w:r>
          <w:r w:rsidR="00BC580C" w:rsidRPr="00D714E6">
            <w:rPr>
              <w:rFonts w:ascii="Calibri" w:hAnsi="Calibri" w:cs="Calibri"/>
              <w:sz w:val="16"/>
              <w:szCs w:val="18"/>
            </w:rPr>
            <w:br/>
          </w:r>
          <w:r w:rsidR="00BC580C">
            <w:rPr>
              <w:rFonts w:ascii="Calibri" w:hAnsi="Calibri" w:cs="Calibri"/>
              <w:sz w:val="16"/>
              <w:szCs w:val="18"/>
            </w:rPr>
            <w:t xml:space="preserve">Tel.: </w:t>
          </w:r>
          <w:r w:rsidRPr="008C4E52">
            <w:rPr>
              <w:rFonts w:ascii="Calibri" w:hAnsi="Calibri" w:cs="Calibri"/>
              <w:sz w:val="16"/>
              <w:szCs w:val="18"/>
            </w:rPr>
            <w:t>+49 (0)306293963-22</w:t>
          </w:r>
          <w:r w:rsidR="00BC580C" w:rsidRPr="00D714E6">
            <w:rPr>
              <w:rFonts w:ascii="Calibri" w:hAnsi="Calibri" w:cs="Calibri"/>
              <w:sz w:val="16"/>
              <w:szCs w:val="18"/>
            </w:rPr>
            <w:br/>
          </w:r>
          <w:r w:rsidR="00BC580C">
            <w:rPr>
              <w:rFonts w:ascii="Calibri" w:hAnsi="Calibri" w:cs="Calibri"/>
              <w:sz w:val="16"/>
              <w:szCs w:val="18"/>
            </w:rPr>
            <w:t xml:space="preserve">E-Mail: </w:t>
          </w:r>
          <w:r>
            <w:rPr>
              <w:rFonts w:ascii="Calibri" w:hAnsi="Calibri" w:cs="Calibri"/>
              <w:sz w:val="16"/>
              <w:szCs w:val="18"/>
            </w:rPr>
            <w:t>caroline.gabbert@imc-tm.de</w:t>
          </w:r>
        </w:p>
        <w:p w14:paraId="0447CA8B" w14:textId="77777777" w:rsidR="00BC580C" w:rsidRPr="005D669D" w:rsidRDefault="00BC580C" w:rsidP="00BC580C">
          <w:pPr>
            <w:ind w:right="-374"/>
            <w:rPr>
              <w:rFonts w:ascii="Calibri" w:hAnsi="Calibri" w:cs="Calibri"/>
              <w:sz w:val="16"/>
              <w:szCs w:val="18"/>
            </w:rPr>
          </w:pPr>
        </w:p>
        <w:p w14:paraId="5131DB5C" w14:textId="77777777" w:rsidR="00BC580C" w:rsidRPr="00D714E6" w:rsidRDefault="00BC580C" w:rsidP="00BC580C">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tbl>
  <w:p w14:paraId="7C275377" w14:textId="77777777" w:rsidR="00D714E6" w:rsidRPr="00D714E6" w:rsidRDefault="00D714E6" w:rsidP="004B2CC1">
    <w:pPr>
      <w:rPr>
        <w:rFonts w:ascii="Calibri" w:hAnsi="Calibri" w:cs="Calibri"/>
        <w:sz w:val="18"/>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EAB68B" w14:textId="77777777" w:rsidR="00176BE6" w:rsidRDefault="00176BE6" w:rsidP="00491F13">
      <w:r>
        <w:separator/>
      </w:r>
    </w:p>
  </w:footnote>
  <w:footnote w:type="continuationSeparator" w:id="0">
    <w:p w14:paraId="6DA123AE" w14:textId="77777777" w:rsidR="00176BE6" w:rsidRDefault="00176BE6"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F6593" w14:textId="03A0DBF6" w:rsidR="00743811" w:rsidRDefault="00743811" w:rsidP="00743811">
    <w:pPr>
      <w:ind w:right="-374"/>
      <w:rPr>
        <w:rFonts w:ascii="Calibri" w:hAnsi="Calibri" w:cs="Calibri"/>
        <w:noProof/>
        <w:color w:val="FFFFFF"/>
        <w:sz w:val="28"/>
        <w:szCs w:val="28"/>
      </w:rPr>
    </w:pPr>
    <w:r>
      <w:rPr>
        <w:rFonts w:ascii="Calibri" w:hAnsi="Calibri" w:cs="Calibri"/>
        <w:noProof/>
        <w:szCs w:val="24"/>
      </w:rPr>
      <w:drawing>
        <wp:anchor distT="0" distB="0" distL="114300" distR="114300" simplePos="0" relativeHeight="251666432" behindDoc="1" locked="0" layoutInCell="1" allowOverlap="1" wp14:anchorId="380B552C" wp14:editId="25BCAFF4">
          <wp:simplePos x="0" y="0"/>
          <wp:positionH relativeFrom="column">
            <wp:posOffset>4776470</wp:posOffset>
          </wp:positionH>
          <wp:positionV relativeFrom="paragraph">
            <wp:posOffset>-145415</wp:posOffset>
          </wp:positionV>
          <wp:extent cx="1003935" cy="723265"/>
          <wp:effectExtent l="0" t="0" r="5715" b="635"/>
          <wp:wrapTight wrapText="bothSides">
            <wp:wrapPolygon edited="0">
              <wp:start x="1230" y="0"/>
              <wp:lineTo x="0" y="1707"/>
              <wp:lineTo x="0" y="6827"/>
              <wp:lineTo x="8197" y="9103"/>
              <wp:lineTo x="1230" y="9103"/>
              <wp:lineTo x="820" y="21050"/>
              <wp:lineTo x="20903" y="21050"/>
              <wp:lineTo x="21313" y="9672"/>
              <wp:lineTo x="19264" y="9103"/>
              <wp:lineTo x="4099" y="0"/>
              <wp:lineTo x="123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a:stretch>
                    <a:fillRect/>
                  </a:stretch>
                </pic:blipFill>
                <pic:spPr>
                  <a:xfrm>
                    <a:off x="0" y="0"/>
                    <a:ext cx="1003935" cy="723265"/>
                  </a:xfrm>
                  <a:prstGeom prst="rect">
                    <a:avLst/>
                  </a:prstGeom>
                </pic:spPr>
              </pic:pic>
            </a:graphicData>
          </a:graphic>
        </wp:anchor>
      </w:drawing>
    </w:r>
    <w:r w:rsidR="002D3BB8" w:rsidRPr="00DF556C">
      <w:rPr>
        <w:rFonts w:ascii="Calibri" w:hAnsi="Calibri" w:cs="Calibri"/>
        <w:b/>
        <w:color w:val="5A5A5A"/>
        <w:sz w:val="48"/>
        <w:szCs w:val="48"/>
      </w:rPr>
      <w:t>Presse</w:t>
    </w:r>
    <w:r w:rsidR="005D669D" w:rsidRPr="00DF556C">
      <w:rPr>
        <w:rFonts w:ascii="Calibri" w:hAnsi="Calibri" w:cs="Calibri"/>
        <w:b/>
        <w:color w:val="5A5A5A"/>
        <w:sz w:val="48"/>
        <w:szCs w:val="48"/>
      </w:rPr>
      <w:t>mitteilung</w:t>
    </w:r>
  </w:p>
  <w:p w14:paraId="783E4479" w14:textId="1E73E7D2" w:rsidR="002D3BB8" w:rsidRPr="00743811" w:rsidRDefault="00C3517C" w:rsidP="00743811">
    <w:pPr>
      <w:ind w:right="-374"/>
      <w:rPr>
        <w:rFonts w:ascii="Calibri" w:hAnsi="Calibri" w:cs="Calibri"/>
        <w:b/>
        <w:color w:val="004687"/>
        <w:sz w:val="48"/>
        <w:szCs w:val="48"/>
      </w:rPr>
    </w:pPr>
    <w:r w:rsidRPr="00C3517C">
      <w:rPr>
        <w:rFonts w:ascii="Calibri" w:hAnsi="Calibri" w:cs="Calibri"/>
        <w:szCs w:val="24"/>
      </w:rPr>
      <w:t>PR-imc-22-03-imc-STUDIO-2022</w:t>
    </w:r>
    <w:r>
      <w:rPr>
        <w:rFonts w:ascii="Calibri" w:hAnsi="Calibri" w:cs="Calibri"/>
        <w:szCs w:val="24"/>
      </w:rPr>
      <w:t xml:space="preserve"> </w:t>
    </w:r>
    <w:r w:rsidR="002D3BB8" w:rsidRPr="002D3BB8">
      <w:rPr>
        <w:rFonts w:ascii="Calibri" w:hAnsi="Calibri" w:cs="Calibri"/>
        <w:szCs w:val="24"/>
      </w:rPr>
      <w:t>zur sofortigen Veröffentlichung</w:t>
    </w:r>
    <w:r w:rsidR="00743811">
      <w:rPr>
        <w:rFonts w:ascii="Calibri" w:hAnsi="Calibri" w:cs="Calibri"/>
        <w:szCs w:val="24"/>
      </w:rPr>
      <w:tab/>
    </w:r>
    <w:r w:rsidR="00743811">
      <w:rPr>
        <w:rFonts w:ascii="Calibri" w:hAnsi="Calibri" w:cs="Calibri"/>
        <w:szCs w:val="24"/>
      </w:rPr>
      <w:tab/>
    </w:r>
  </w:p>
  <w:p w14:paraId="07D5D45D" w14:textId="77777777" w:rsidR="002D3BB8" w:rsidRDefault="0035249C">
    <w:pPr>
      <w:pStyle w:val="Kopfzeile"/>
    </w:pPr>
    <w:r>
      <w:rPr>
        <w:noProof/>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1A744A"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10"/>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0F73F3"/>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34F5"/>
    <w:rsid w:val="002245DB"/>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638"/>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611"/>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B3C"/>
    <w:rsid w:val="002D3BB8"/>
    <w:rsid w:val="002D49DB"/>
    <w:rsid w:val="002D4D67"/>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46"/>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5ED6"/>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6"/>
    <w:rsid w:val="004871BE"/>
    <w:rsid w:val="00487BFC"/>
    <w:rsid w:val="00487C8D"/>
    <w:rsid w:val="00490DDF"/>
    <w:rsid w:val="00491F13"/>
    <w:rsid w:val="0049217C"/>
    <w:rsid w:val="00493497"/>
    <w:rsid w:val="004935AE"/>
    <w:rsid w:val="004939E6"/>
    <w:rsid w:val="00494185"/>
    <w:rsid w:val="00494D80"/>
    <w:rsid w:val="00494F34"/>
    <w:rsid w:val="0049586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87F"/>
    <w:rsid w:val="0058707D"/>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C7A"/>
    <w:rsid w:val="005E1191"/>
    <w:rsid w:val="005E12CF"/>
    <w:rsid w:val="005E1349"/>
    <w:rsid w:val="005E1B08"/>
    <w:rsid w:val="005E1D48"/>
    <w:rsid w:val="005E205F"/>
    <w:rsid w:val="005E234B"/>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030"/>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765"/>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3811"/>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454"/>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3E3E"/>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E52"/>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6CC7"/>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671"/>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7C4A"/>
    <w:rsid w:val="009A0A0A"/>
    <w:rsid w:val="009A1BAC"/>
    <w:rsid w:val="009A1D88"/>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35F6F"/>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65E"/>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4B0C"/>
    <w:rsid w:val="00AD5230"/>
    <w:rsid w:val="00AD5611"/>
    <w:rsid w:val="00AD5D39"/>
    <w:rsid w:val="00AD6011"/>
    <w:rsid w:val="00AD686D"/>
    <w:rsid w:val="00AD7E7B"/>
    <w:rsid w:val="00AE046C"/>
    <w:rsid w:val="00AE0530"/>
    <w:rsid w:val="00AE19F7"/>
    <w:rsid w:val="00AE2430"/>
    <w:rsid w:val="00AE3580"/>
    <w:rsid w:val="00AE373D"/>
    <w:rsid w:val="00AE3EA0"/>
    <w:rsid w:val="00AE5AD4"/>
    <w:rsid w:val="00AE6B13"/>
    <w:rsid w:val="00AF09D0"/>
    <w:rsid w:val="00AF1A90"/>
    <w:rsid w:val="00AF1B66"/>
    <w:rsid w:val="00AF213F"/>
    <w:rsid w:val="00AF259D"/>
    <w:rsid w:val="00AF2749"/>
    <w:rsid w:val="00AF2986"/>
    <w:rsid w:val="00AF31DE"/>
    <w:rsid w:val="00AF4402"/>
    <w:rsid w:val="00AF469C"/>
    <w:rsid w:val="00AF4C85"/>
    <w:rsid w:val="00AF573E"/>
    <w:rsid w:val="00AF6DB0"/>
    <w:rsid w:val="00B00143"/>
    <w:rsid w:val="00B00922"/>
    <w:rsid w:val="00B00971"/>
    <w:rsid w:val="00B0097A"/>
    <w:rsid w:val="00B01361"/>
    <w:rsid w:val="00B0181C"/>
    <w:rsid w:val="00B01A08"/>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6AF"/>
    <w:rsid w:val="00BE384A"/>
    <w:rsid w:val="00BE4FE4"/>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517C"/>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28E4"/>
    <w:rsid w:val="00C72C9E"/>
    <w:rsid w:val="00C736DE"/>
    <w:rsid w:val="00C741D2"/>
    <w:rsid w:val="00C75307"/>
    <w:rsid w:val="00C766E6"/>
    <w:rsid w:val="00C76B2C"/>
    <w:rsid w:val="00C7720E"/>
    <w:rsid w:val="00C77546"/>
    <w:rsid w:val="00C809C0"/>
    <w:rsid w:val="00C80E04"/>
    <w:rsid w:val="00C8154B"/>
    <w:rsid w:val="00C82E75"/>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81A"/>
    <w:rsid w:val="00D70DC5"/>
    <w:rsid w:val="00D70EFC"/>
    <w:rsid w:val="00D7114A"/>
    <w:rsid w:val="00D714E6"/>
    <w:rsid w:val="00D715A2"/>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1452"/>
    <w:rsid w:val="00D92AE5"/>
    <w:rsid w:val="00D94441"/>
    <w:rsid w:val="00D94C60"/>
    <w:rsid w:val="00D95175"/>
    <w:rsid w:val="00D9611B"/>
    <w:rsid w:val="00D97431"/>
    <w:rsid w:val="00D97866"/>
    <w:rsid w:val="00DA0A7A"/>
    <w:rsid w:val="00DA111B"/>
    <w:rsid w:val="00DA11A6"/>
    <w:rsid w:val="00DA1FDE"/>
    <w:rsid w:val="00DA2D1C"/>
    <w:rsid w:val="00DA2E4E"/>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714"/>
    <w:rsid w:val="00DF2804"/>
    <w:rsid w:val="00DF2A95"/>
    <w:rsid w:val="00DF46F0"/>
    <w:rsid w:val="00DF556C"/>
    <w:rsid w:val="00DF5634"/>
    <w:rsid w:val="00DF5DB4"/>
    <w:rsid w:val="00DF5FE8"/>
    <w:rsid w:val="00DF65D0"/>
    <w:rsid w:val="00DF727E"/>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5F46"/>
    <w:rsid w:val="00E3645F"/>
    <w:rsid w:val="00E36D10"/>
    <w:rsid w:val="00E402A9"/>
    <w:rsid w:val="00E4048E"/>
    <w:rsid w:val="00E40628"/>
    <w:rsid w:val="00E40712"/>
    <w:rsid w:val="00E40F78"/>
    <w:rsid w:val="00E4193C"/>
    <w:rsid w:val="00E41B75"/>
    <w:rsid w:val="00E41C3F"/>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5B4"/>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2ED"/>
    <w:rsid w:val="00E95AC8"/>
    <w:rsid w:val="00E95C45"/>
    <w:rsid w:val="00E96016"/>
    <w:rsid w:val="00E963AA"/>
    <w:rsid w:val="00E966AD"/>
    <w:rsid w:val="00E96996"/>
    <w:rsid w:val="00E96BAC"/>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14:docId w14:val="0149F091"/>
  <w14:defaultImageDpi w14:val="0"/>
  <w15:docId w15:val="{E14FD61F-9B58-4D3B-8FE9-E39B413309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character" w:customStyle="1" w:styleId="normaltextrun">
    <w:name w:val="normaltextrun"/>
    <w:basedOn w:val="Absatz-Standardschriftart"/>
    <w:rsid w:val="00C351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FF8BCC-EBFC-498F-A3C8-4316A4CF98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576</Words>
  <Characters>4106</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Titel der Presseinformation</vt:lpstr>
    </vt:vector>
  </TitlesOfParts>
  <Company>imc Test &amp; Measurement GmbH</Company>
  <LinksUpToDate>false</LinksUpToDate>
  <CharactersWithSpaces>4673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imcTest &amp; Measurement NEU imc STUDIO 2022</dc:title>
  <dc:creator>nils.becker@imc-frankfurt.de</dc:creator>
  <cp:keywords>Presseinformation</cp:keywords>
  <cp:lastModifiedBy>Caroline Gabbert</cp:lastModifiedBy>
  <cp:revision>10</cp:revision>
  <cp:lastPrinted>2022-03-29T12:32:00Z</cp:lastPrinted>
  <dcterms:created xsi:type="dcterms:W3CDTF">2022-03-28T15:31:00Z</dcterms:created>
  <dcterms:modified xsi:type="dcterms:W3CDTF">2022-03-30T10:02:00Z</dcterms:modified>
</cp:coreProperties>
</file>