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C2F78" w14:textId="286AAB6E" w:rsidR="00640582" w:rsidRDefault="00287894" w:rsidP="00A62A99">
      <w:pPr>
        <w:jc w:val="center"/>
        <w:rPr>
          <w:rFonts w:ascii="Calibri" w:hAnsi="Calibri" w:cs="Calibri"/>
          <w:b/>
          <w:color w:val="004687"/>
          <w:sz w:val="32"/>
          <w:szCs w:val="32"/>
        </w:rPr>
      </w:pPr>
      <w:r>
        <w:rPr>
          <w:rFonts w:ascii="Calibri" w:hAnsi="Calibri" w:cs="Calibri"/>
          <w:b/>
          <w:color w:val="004687"/>
          <w:sz w:val="32"/>
          <w:szCs w:val="32"/>
        </w:rPr>
        <w:t>Weltweit erstes klickbares</w:t>
      </w:r>
      <w:r w:rsidR="00C779A3">
        <w:rPr>
          <w:rFonts w:ascii="Calibri" w:hAnsi="Calibri" w:cs="Calibri"/>
          <w:b/>
          <w:color w:val="004687"/>
          <w:sz w:val="32"/>
          <w:szCs w:val="32"/>
        </w:rPr>
        <w:t>,</w:t>
      </w:r>
      <w:r>
        <w:rPr>
          <w:rFonts w:ascii="Calibri" w:hAnsi="Calibri" w:cs="Calibri"/>
          <w:b/>
          <w:color w:val="004687"/>
          <w:sz w:val="32"/>
          <w:szCs w:val="32"/>
        </w:rPr>
        <w:t xml:space="preserve"> modulares Messsystem mit </w:t>
      </w:r>
      <w:r w:rsidR="00DE7669">
        <w:rPr>
          <w:rFonts w:ascii="Calibri" w:hAnsi="Calibri" w:cs="Calibri"/>
          <w:b/>
          <w:color w:val="004687"/>
          <w:sz w:val="32"/>
          <w:szCs w:val="32"/>
        </w:rPr>
        <w:t>IP67-</w:t>
      </w:r>
      <w:r>
        <w:rPr>
          <w:rFonts w:ascii="Calibri" w:hAnsi="Calibri" w:cs="Calibri"/>
          <w:b/>
          <w:color w:val="004687"/>
          <w:sz w:val="32"/>
          <w:szCs w:val="32"/>
        </w:rPr>
        <w:t>Schutz</w:t>
      </w:r>
      <w:r w:rsidR="001B2FE6">
        <w:rPr>
          <w:rFonts w:ascii="Calibri" w:hAnsi="Calibri" w:cs="Calibri"/>
          <w:b/>
          <w:color w:val="004687"/>
          <w:sz w:val="32"/>
          <w:szCs w:val="32"/>
        </w:rPr>
        <w:t xml:space="preserve"> für Maschinen- und Fahrzeugtests</w:t>
      </w:r>
    </w:p>
    <w:p w14:paraId="10D6B67B" w14:textId="06C5D2F5" w:rsidR="003250D0" w:rsidRPr="0084364B" w:rsidRDefault="001B2FE6" w:rsidP="00D423B9">
      <w:pPr>
        <w:rPr>
          <w:rFonts w:ascii="Calibri" w:hAnsi="Calibri" w:cs="Calibri"/>
          <w:b/>
          <w:color w:val="004687"/>
          <w:sz w:val="32"/>
          <w:szCs w:val="32"/>
        </w:rPr>
      </w:pPr>
      <w:r>
        <w:rPr>
          <w:rFonts w:ascii="Calibri" w:hAnsi="Calibri" w:cs="Calibri"/>
          <w:b/>
          <w:bCs/>
          <w:noProof/>
          <w:color w:val="004687"/>
          <w:sz w:val="32"/>
          <w:szCs w:val="32"/>
        </w:rPr>
        <w:drawing>
          <wp:inline distT="0" distB="0" distL="0" distR="0" wp14:anchorId="6E3AC590" wp14:editId="5FBA06DE">
            <wp:extent cx="5753100" cy="44196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4419600"/>
                    </a:xfrm>
                    <a:prstGeom prst="rect">
                      <a:avLst/>
                    </a:prstGeom>
                    <a:noFill/>
                    <a:ln>
                      <a:noFill/>
                    </a:ln>
                  </pic:spPr>
                </pic:pic>
              </a:graphicData>
            </a:graphic>
          </wp:inline>
        </w:drawing>
      </w:r>
    </w:p>
    <w:p w14:paraId="222A63A0" w14:textId="6BAF381D" w:rsidR="00BF1B70" w:rsidRDefault="00437395" w:rsidP="00390F0C">
      <w:pPr>
        <w:autoSpaceDE w:val="0"/>
        <w:autoSpaceDN w:val="0"/>
        <w:adjustRightInd w:val="0"/>
        <w:spacing w:line="360" w:lineRule="auto"/>
        <w:rPr>
          <w:rFonts w:asciiTheme="minorHAnsi" w:hAnsiTheme="minorHAnsi" w:cs="Interstate-Regular"/>
          <w:sz w:val="22"/>
          <w:szCs w:val="22"/>
          <w:lang w:eastAsia="en-US"/>
        </w:rPr>
      </w:pPr>
      <w:r w:rsidRPr="0095676A">
        <w:rPr>
          <w:rFonts w:asciiTheme="minorHAnsi" w:hAnsiTheme="minorHAnsi" w:cs="Interstate-Regular"/>
          <w:sz w:val="22"/>
          <w:szCs w:val="22"/>
          <w:lang w:eastAsia="en-US"/>
        </w:rPr>
        <w:t xml:space="preserve">Berlin, </w:t>
      </w:r>
      <w:r w:rsidR="00936656" w:rsidRPr="00511CC9">
        <w:rPr>
          <w:rFonts w:asciiTheme="minorHAnsi" w:hAnsiTheme="minorHAnsi" w:cs="Interstate-Regular"/>
          <w:sz w:val="22"/>
          <w:szCs w:val="22"/>
          <w:lang w:eastAsia="en-US"/>
        </w:rPr>
        <w:t>14</w:t>
      </w:r>
      <w:r w:rsidR="00BF1B70" w:rsidRPr="00511CC9">
        <w:rPr>
          <w:rFonts w:asciiTheme="minorHAnsi" w:hAnsiTheme="minorHAnsi" w:cs="Interstate-Regular"/>
          <w:sz w:val="22"/>
          <w:szCs w:val="22"/>
          <w:lang w:eastAsia="en-US"/>
        </w:rPr>
        <w:t>.</w:t>
      </w:r>
      <w:r w:rsidR="0016667A" w:rsidRPr="00511CC9">
        <w:rPr>
          <w:rFonts w:asciiTheme="minorHAnsi" w:hAnsiTheme="minorHAnsi" w:cs="Interstate-Regular"/>
          <w:sz w:val="22"/>
          <w:szCs w:val="22"/>
          <w:lang w:eastAsia="en-US"/>
        </w:rPr>
        <w:t>0</w:t>
      </w:r>
      <w:r w:rsidR="006E1114" w:rsidRPr="00511CC9">
        <w:rPr>
          <w:rFonts w:asciiTheme="minorHAnsi" w:hAnsiTheme="minorHAnsi" w:cs="Interstate-Regular"/>
          <w:sz w:val="22"/>
          <w:szCs w:val="22"/>
          <w:lang w:eastAsia="en-US"/>
        </w:rPr>
        <w:t>3</w:t>
      </w:r>
      <w:r w:rsidRPr="00511CC9">
        <w:rPr>
          <w:rFonts w:asciiTheme="minorHAnsi" w:hAnsiTheme="minorHAnsi" w:cs="Interstate-Regular"/>
          <w:sz w:val="22"/>
          <w:szCs w:val="22"/>
          <w:lang w:eastAsia="en-US"/>
        </w:rPr>
        <w:t>.201</w:t>
      </w:r>
      <w:r w:rsidR="00936656" w:rsidRPr="00511CC9">
        <w:rPr>
          <w:rFonts w:asciiTheme="minorHAnsi" w:hAnsiTheme="minorHAnsi" w:cs="Interstate-Regular"/>
          <w:sz w:val="22"/>
          <w:szCs w:val="22"/>
          <w:lang w:eastAsia="en-US"/>
        </w:rPr>
        <w:t>9</w:t>
      </w:r>
      <w:r w:rsidR="006C0587">
        <w:rPr>
          <w:rFonts w:asciiTheme="minorHAnsi" w:hAnsiTheme="minorHAnsi" w:cs="Interstate-Regular"/>
          <w:sz w:val="22"/>
          <w:szCs w:val="22"/>
          <w:lang w:eastAsia="en-US"/>
        </w:rPr>
        <w:t xml:space="preserve"> </w:t>
      </w:r>
      <w:r>
        <w:rPr>
          <w:rFonts w:asciiTheme="minorHAnsi" w:hAnsiTheme="minorHAnsi" w:cs="Interstate-Regular"/>
          <w:sz w:val="22"/>
          <w:szCs w:val="22"/>
          <w:lang w:eastAsia="en-US"/>
        </w:rPr>
        <w:t xml:space="preserve">– </w:t>
      </w:r>
    </w:p>
    <w:p w14:paraId="758D9FDC" w14:textId="5B580060" w:rsidR="001B2FE6" w:rsidRPr="00CD06D4" w:rsidRDefault="006E1114" w:rsidP="00817289">
      <w:pPr>
        <w:autoSpaceDE w:val="0"/>
        <w:autoSpaceDN w:val="0"/>
        <w:adjustRightInd w:val="0"/>
        <w:spacing w:line="360" w:lineRule="auto"/>
        <w:rPr>
          <w:rFonts w:asciiTheme="minorHAnsi" w:hAnsiTheme="minorHAnsi" w:cs="Interstate-Regular"/>
          <w:b/>
          <w:sz w:val="22"/>
          <w:szCs w:val="22"/>
          <w:lang w:eastAsia="en-US"/>
        </w:rPr>
      </w:pPr>
      <w:r w:rsidRPr="00CD06D4">
        <w:rPr>
          <w:rFonts w:asciiTheme="minorHAnsi" w:hAnsiTheme="minorHAnsi" w:cs="Interstate-Regular"/>
          <w:b/>
          <w:sz w:val="22"/>
          <w:szCs w:val="22"/>
          <w:lang w:eastAsia="en-US"/>
        </w:rPr>
        <w:t>Zur Fachmesse SENSOR+TEST</w:t>
      </w:r>
      <w:r w:rsidR="006C0587" w:rsidRPr="00CD06D4">
        <w:rPr>
          <w:rFonts w:asciiTheme="minorHAnsi" w:hAnsiTheme="minorHAnsi" w:cs="Interstate-Regular"/>
          <w:b/>
          <w:sz w:val="22"/>
          <w:szCs w:val="22"/>
          <w:lang w:eastAsia="en-US"/>
        </w:rPr>
        <w:t xml:space="preserve"> </w:t>
      </w:r>
      <w:r w:rsidRPr="00CD06D4">
        <w:rPr>
          <w:rFonts w:asciiTheme="minorHAnsi" w:hAnsiTheme="minorHAnsi" w:cs="Interstate-Regular"/>
          <w:b/>
          <w:sz w:val="22"/>
          <w:szCs w:val="22"/>
          <w:lang w:eastAsia="en-US"/>
        </w:rPr>
        <w:t xml:space="preserve">in Nürnberg </w:t>
      </w:r>
      <w:r w:rsidR="006964C3" w:rsidRPr="00CD06D4">
        <w:rPr>
          <w:rFonts w:asciiTheme="minorHAnsi" w:hAnsiTheme="minorHAnsi" w:cs="Interstate-Regular"/>
          <w:b/>
          <w:sz w:val="22"/>
          <w:szCs w:val="22"/>
          <w:lang w:eastAsia="en-US"/>
        </w:rPr>
        <w:t>präsentiert</w:t>
      </w:r>
      <w:r w:rsidRPr="00CD06D4">
        <w:rPr>
          <w:rFonts w:asciiTheme="minorHAnsi" w:hAnsiTheme="minorHAnsi" w:cs="Interstate-Regular"/>
          <w:b/>
          <w:sz w:val="22"/>
          <w:szCs w:val="22"/>
          <w:lang w:eastAsia="en-US"/>
        </w:rPr>
        <w:t xml:space="preserve"> d</w:t>
      </w:r>
      <w:r w:rsidR="00D423B9" w:rsidRPr="00CD06D4">
        <w:rPr>
          <w:rFonts w:asciiTheme="minorHAnsi" w:hAnsiTheme="minorHAnsi" w:cs="Interstate-Regular"/>
          <w:b/>
          <w:sz w:val="22"/>
          <w:szCs w:val="22"/>
          <w:lang w:eastAsia="en-US"/>
        </w:rPr>
        <w:t xml:space="preserve">ie imc </w:t>
      </w:r>
      <w:r w:rsidR="00936656" w:rsidRPr="00CD06D4">
        <w:rPr>
          <w:rFonts w:asciiTheme="minorHAnsi" w:hAnsiTheme="minorHAnsi" w:cs="Interstate-Regular"/>
          <w:b/>
          <w:sz w:val="22"/>
          <w:szCs w:val="22"/>
          <w:lang w:eastAsia="en-US"/>
        </w:rPr>
        <w:t>Test &amp; Measurement</w:t>
      </w:r>
      <w:r w:rsidR="00D423B9" w:rsidRPr="00CD06D4">
        <w:rPr>
          <w:rFonts w:asciiTheme="minorHAnsi" w:hAnsiTheme="minorHAnsi" w:cs="Interstate-Regular"/>
          <w:b/>
          <w:sz w:val="22"/>
          <w:szCs w:val="22"/>
          <w:lang w:eastAsia="en-US"/>
        </w:rPr>
        <w:t xml:space="preserve"> GmbH</w:t>
      </w:r>
      <w:r w:rsidR="006C0587" w:rsidRPr="00CD06D4">
        <w:rPr>
          <w:rFonts w:asciiTheme="minorHAnsi" w:hAnsiTheme="minorHAnsi" w:cs="Interstate-Regular"/>
          <w:b/>
          <w:sz w:val="22"/>
          <w:szCs w:val="22"/>
          <w:lang w:eastAsia="en-US"/>
        </w:rPr>
        <w:t xml:space="preserve"> </w:t>
      </w:r>
      <w:r w:rsidR="008009C0" w:rsidRPr="00CD06D4">
        <w:rPr>
          <w:rFonts w:asciiTheme="minorHAnsi" w:hAnsiTheme="minorHAnsi" w:cs="Interstate-Regular"/>
          <w:b/>
          <w:sz w:val="22"/>
          <w:szCs w:val="22"/>
          <w:lang w:eastAsia="en-US"/>
        </w:rPr>
        <w:t xml:space="preserve">mit imc CRONOS-XT das weltweit erste </w:t>
      </w:r>
      <w:r w:rsidR="0026407D">
        <w:rPr>
          <w:rFonts w:asciiTheme="minorHAnsi" w:hAnsiTheme="minorHAnsi" w:cs="Interstate-Regular"/>
          <w:b/>
          <w:sz w:val="22"/>
          <w:szCs w:val="22"/>
          <w:lang w:eastAsia="en-US"/>
        </w:rPr>
        <w:t xml:space="preserve">hochdynamische </w:t>
      </w:r>
      <w:r w:rsidR="008009C0" w:rsidRPr="00CD06D4">
        <w:rPr>
          <w:rFonts w:asciiTheme="minorHAnsi" w:hAnsiTheme="minorHAnsi" w:cs="Interstate-Regular"/>
          <w:b/>
          <w:sz w:val="22"/>
          <w:szCs w:val="22"/>
          <w:lang w:eastAsia="en-US"/>
        </w:rPr>
        <w:t>Messsystem</w:t>
      </w:r>
      <w:r w:rsidR="00DE7669">
        <w:rPr>
          <w:rFonts w:asciiTheme="minorHAnsi" w:hAnsiTheme="minorHAnsi" w:cs="Interstate-Regular"/>
          <w:b/>
          <w:sz w:val="22"/>
          <w:szCs w:val="22"/>
          <w:lang w:eastAsia="en-US"/>
        </w:rPr>
        <w:t>, das modular klickbar und gleichzeitig wasserdicht ist</w:t>
      </w:r>
      <w:r w:rsidRPr="00CD06D4">
        <w:rPr>
          <w:rFonts w:asciiTheme="minorHAnsi" w:hAnsiTheme="minorHAnsi" w:cs="Interstate-Regular"/>
          <w:b/>
          <w:sz w:val="22"/>
          <w:szCs w:val="22"/>
          <w:lang w:eastAsia="en-US"/>
        </w:rPr>
        <w:t>.</w:t>
      </w:r>
      <w:r w:rsidR="008B0DDF" w:rsidRPr="00CD06D4">
        <w:rPr>
          <w:rFonts w:asciiTheme="minorHAnsi" w:hAnsiTheme="minorHAnsi" w:cs="Interstate-Regular"/>
          <w:b/>
          <w:sz w:val="22"/>
          <w:szCs w:val="22"/>
          <w:lang w:eastAsia="en-US"/>
        </w:rPr>
        <w:t xml:space="preserve"> </w:t>
      </w:r>
      <w:r w:rsidR="00597680">
        <w:rPr>
          <w:rFonts w:asciiTheme="minorHAnsi" w:hAnsiTheme="minorHAnsi" w:cs="Interstate-Regular"/>
          <w:b/>
          <w:sz w:val="22"/>
          <w:szCs w:val="22"/>
          <w:lang w:eastAsia="en-US"/>
        </w:rPr>
        <w:t xml:space="preserve">Eine neue Baukastentechnologie </w:t>
      </w:r>
      <w:r w:rsidR="005858E9">
        <w:rPr>
          <w:rFonts w:asciiTheme="minorHAnsi" w:hAnsiTheme="minorHAnsi" w:cs="Interstate-Regular"/>
          <w:b/>
          <w:sz w:val="22"/>
          <w:szCs w:val="22"/>
          <w:lang w:eastAsia="en-US"/>
        </w:rPr>
        <w:t>erlaubt es,</w:t>
      </w:r>
      <w:r w:rsidR="00597680">
        <w:rPr>
          <w:rFonts w:asciiTheme="minorHAnsi" w:hAnsiTheme="minorHAnsi" w:cs="Interstate-Regular"/>
          <w:b/>
          <w:sz w:val="22"/>
          <w:szCs w:val="22"/>
          <w:lang w:eastAsia="en-US"/>
        </w:rPr>
        <w:t xml:space="preserve"> Basiseinh</w:t>
      </w:r>
      <w:r w:rsidR="005858E9">
        <w:rPr>
          <w:rFonts w:asciiTheme="minorHAnsi" w:hAnsiTheme="minorHAnsi" w:cs="Interstate-Regular"/>
          <w:b/>
          <w:sz w:val="22"/>
          <w:szCs w:val="22"/>
          <w:lang w:eastAsia="en-US"/>
        </w:rPr>
        <w:t>e</w:t>
      </w:r>
      <w:r w:rsidR="00597680">
        <w:rPr>
          <w:rFonts w:asciiTheme="minorHAnsi" w:hAnsiTheme="minorHAnsi" w:cs="Interstate-Regular"/>
          <w:b/>
          <w:sz w:val="22"/>
          <w:szCs w:val="22"/>
          <w:lang w:eastAsia="en-US"/>
        </w:rPr>
        <w:t>i</w:t>
      </w:r>
      <w:r w:rsidR="005858E9">
        <w:rPr>
          <w:rFonts w:asciiTheme="minorHAnsi" w:hAnsiTheme="minorHAnsi" w:cs="Interstate-Regular"/>
          <w:b/>
          <w:sz w:val="22"/>
          <w:szCs w:val="22"/>
          <w:lang w:eastAsia="en-US"/>
        </w:rPr>
        <w:t>t</w:t>
      </w:r>
      <w:r w:rsidR="00597680">
        <w:rPr>
          <w:rFonts w:asciiTheme="minorHAnsi" w:hAnsiTheme="minorHAnsi" w:cs="Interstate-Regular"/>
          <w:b/>
          <w:sz w:val="22"/>
          <w:szCs w:val="22"/>
          <w:lang w:eastAsia="en-US"/>
        </w:rPr>
        <w:t xml:space="preserve"> und Messmodule werkzeugfrei und ohne Kabel </w:t>
      </w:r>
      <w:r w:rsidR="005858E9">
        <w:rPr>
          <w:rFonts w:asciiTheme="minorHAnsi" w:hAnsiTheme="minorHAnsi" w:cs="Interstate-Regular"/>
          <w:b/>
          <w:sz w:val="22"/>
          <w:szCs w:val="22"/>
          <w:lang w:eastAsia="en-US"/>
        </w:rPr>
        <w:t xml:space="preserve">zu einem Gesamtsystem zu verbinden, ohne auf Schutz zu verzichten. </w:t>
      </w:r>
      <w:r w:rsidR="00597680" w:rsidRPr="00CD06D4">
        <w:rPr>
          <w:rFonts w:asciiTheme="minorHAnsi" w:hAnsiTheme="minorHAnsi" w:cs="Interstate-Regular"/>
          <w:b/>
          <w:sz w:val="22"/>
          <w:szCs w:val="22"/>
          <w:lang w:eastAsia="en-US"/>
        </w:rPr>
        <w:t>D</w:t>
      </w:r>
      <w:r w:rsidR="00597680">
        <w:rPr>
          <w:rFonts w:asciiTheme="minorHAnsi" w:hAnsiTheme="minorHAnsi" w:cs="Interstate-Regular"/>
          <w:b/>
          <w:sz w:val="22"/>
          <w:szCs w:val="22"/>
          <w:lang w:eastAsia="en-US"/>
        </w:rPr>
        <w:t xml:space="preserve">as </w:t>
      </w:r>
      <w:r w:rsidR="00597680" w:rsidRPr="00CD06D4">
        <w:rPr>
          <w:rFonts w:asciiTheme="minorHAnsi" w:hAnsiTheme="minorHAnsi" w:cs="Interstate-Regular"/>
          <w:b/>
          <w:sz w:val="22"/>
          <w:szCs w:val="22"/>
          <w:lang w:eastAsia="en-US"/>
        </w:rPr>
        <w:t xml:space="preserve">robuste Gehäuse und </w:t>
      </w:r>
      <w:r w:rsidR="00597680">
        <w:rPr>
          <w:rFonts w:asciiTheme="minorHAnsi" w:hAnsiTheme="minorHAnsi" w:cs="Interstate-Regular"/>
          <w:b/>
          <w:sz w:val="22"/>
          <w:szCs w:val="22"/>
          <w:lang w:eastAsia="en-US"/>
        </w:rPr>
        <w:t>die</w:t>
      </w:r>
      <w:r w:rsidR="00597680" w:rsidRPr="00CD06D4">
        <w:rPr>
          <w:rFonts w:asciiTheme="minorHAnsi" w:hAnsiTheme="minorHAnsi" w:cs="Interstate-Regular"/>
          <w:b/>
          <w:sz w:val="22"/>
          <w:szCs w:val="22"/>
          <w:lang w:eastAsia="en-US"/>
        </w:rPr>
        <w:t xml:space="preserve"> Flexibilität aus einer Vielzahl an Messmodulen zu wählen, machen imc CRONOS-XT zum idealen Messsystem für anspruchsvolle Tests an Fahrzeugen</w:t>
      </w:r>
      <w:r w:rsidR="00BC3461">
        <w:rPr>
          <w:rFonts w:asciiTheme="minorHAnsi" w:hAnsiTheme="minorHAnsi" w:cs="Interstate-Regular"/>
          <w:b/>
          <w:sz w:val="22"/>
          <w:szCs w:val="22"/>
          <w:lang w:eastAsia="en-US"/>
        </w:rPr>
        <w:t>, Land</w:t>
      </w:r>
      <w:r w:rsidR="004B4C05">
        <w:rPr>
          <w:rFonts w:asciiTheme="minorHAnsi" w:hAnsiTheme="minorHAnsi" w:cs="Interstate-Regular"/>
          <w:b/>
          <w:sz w:val="22"/>
          <w:szCs w:val="22"/>
          <w:lang w:eastAsia="en-US"/>
        </w:rPr>
        <w:t>maschinen</w:t>
      </w:r>
      <w:r w:rsidR="00597680" w:rsidRPr="00CD06D4">
        <w:rPr>
          <w:rFonts w:asciiTheme="minorHAnsi" w:hAnsiTheme="minorHAnsi" w:cs="Interstate-Regular"/>
          <w:b/>
          <w:sz w:val="22"/>
          <w:szCs w:val="22"/>
          <w:lang w:eastAsia="en-US"/>
        </w:rPr>
        <w:t xml:space="preserve"> und </w:t>
      </w:r>
      <w:r w:rsidR="00BC3461">
        <w:rPr>
          <w:rFonts w:asciiTheme="minorHAnsi" w:hAnsiTheme="minorHAnsi" w:cs="Interstate-Regular"/>
          <w:b/>
          <w:sz w:val="22"/>
          <w:szCs w:val="22"/>
          <w:lang w:eastAsia="en-US"/>
        </w:rPr>
        <w:t>Bau</w:t>
      </w:r>
      <w:r w:rsidR="004B4C05">
        <w:rPr>
          <w:rFonts w:asciiTheme="minorHAnsi" w:hAnsiTheme="minorHAnsi" w:cs="Interstate-Regular"/>
          <w:b/>
          <w:sz w:val="22"/>
          <w:szCs w:val="22"/>
          <w:lang w:eastAsia="en-US"/>
        </w:rPr>
        <w:t>technik</w:t>
      </w:r>
      <w:r w:rsidR="00597680">
        <w:rPr>
          <w:rFonts w:asciiTheme="minorHAnsi" w:hAnsiTheme="minorHAnsi" w:cs="Interstate-Regular"/>
          <w:b/>
          <w:sz w:val="22"/>
          <w:szCs w:val="22"/>
          <w:lang w:eastAsia="en-US"/>
        </w:rPr>
        <w:t>.</w:t>
      </w:r>
    </w:p>
    <w:p w14:paraId="12771F97" w14:textId="203DD204" w:rsidR="009E5BCF" w:rsidRDefault="009E5BCF" w:rsidP="00817289">
      <w:pPr>
        <w:autoSpaceDE w:val="0"/>
        <w:autoSpaceDN w:val="0"/>
        <w:adjustRightInd w:val="0"/>
        <w:spacing w:line="360" w:lineRule="auto"/>
        <w:rPr>
          <w:rFonts w:asciiTheme="minorHAnsi" w:hAnsiTheme="minorHAnsi" w:cs="Interstate-Regular"/>
          <w:sz w:val="22"/>
          <w:szCs w:val="22"/>
          <w:lang w:eastAsia="en-US"/>
        </w:rPr>
      </w:pPr>
    </w:p>
    <w:p w14:paraId="4769EE35" w14:textId="0AD01EC3" w:rsidR="009E5BCF" w:rsidRDefault="00D86843" w:rsidP="00817289">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lastRenderedPageBreak/>
        <w:t xml:space="preserve">Mit </w:t>
      </w:r>
      <w:r w:rsidR="002E2F8A">
        <w:rPr>
          <w:rFonts w:asciiTheme="minorHAnsi" w:hAnsiTheme="minorHAnsi" w:cs="Interstate-Regular"/>
          <w:sz w:val="22"/>
          <w:szCs w:val="22"/>
          <w:lang w:eastAsia="en-US"/>
        </w:rPr>
        <w:t xml:space="preserve">Schutzart </w:t>
      </w:r>
      <w:r w:rsidRPr="008A081D">
        <w:rPr>
          <w:rFonts w:asciiTheme="minorHAnsi" w:hAnsiTheme="minorHAnsi" w:cs="Interstate-Regular"/>
          <w:sz w:val="22"/>
          <w:szCs w:val="22"/>
          <w:lang w:eastAsia="en-US"/>
        </w:rPr>
        <w:t>IP67</w:t>
      </w:r>
      <w:r>
        <w:rPr>
          <w:rFonts w:asciiTheme="minorHAnsi" w:hAnsiTheme="minorHAnsi" w:cs="Interstate-Regular"/>
          <w:sz w:val="22"/>
          <w:szCs w:val="22"/>
          <w:lang w:eastAsia="en-US"/>
        </w:rPr>
        <w:t xml:space="preserve"> sind die Geräte vor Wasser und Staub geschützt. In Kombination mit der besonders hohe</w:t>
      </w:r>
      <w:r w:rsidR="00CE2AE0">
        <w:rPr>
          <w:rFonts w:asciiTheme="minorHAnsi" w:hAnsiTheme="minorHAnsi" w:cs="Interstate-Regular"/>
          <w:sz w:val="22"/>
          <w:szCs w:val="22"/>
          <w:lang w:eastAsia="en-US"/>
        </w:rPr>
        <w:t>n</w:t>
      </w:r>
      <w:r>
        <w:rPr>
          <w:rFonts w:asciiTheme="minorHAnsi" w:hAnsiTheme="minorHAnsi" w:cs="Interstate-Regular"/>
          <w:sz w:val="22"/>
          <w:szCs w:val="22"/>
          <w:lang w:eastAsia="en-US"/>
        </w:rPr>
        <w:t xml:space="preserve"> Schockfestigkeit </w:t>
      </w:r>
      <w:r w:rsidRPr="008A081D">
        <w:rPr>
          <w:rFonts w:asciiTheme="minorHAnsi" w:hAnsiTheme="minorHAnsi" w:cs="Interstate-Regular"/>
          <w:sz w:val="22"/>
          <w:szCs w:val="22"/>
          <w:lang w:eastAsia="en-US"/>
        </w:rPr>
        <w:t>und MIL</w:t>
      </w:r>
      <w:r w:rsidR="004A4B0D" w:rsidRPr="008A081D">
        <w:rPr>
          <w:rFonts w:asciiTheme="minorHAnsi" w:hAnsiTheme="minorHAnsi" w:cs="Interstate-Regular"/>
          <w:sz w:val="22"/>
          <w:szCs w:val="22"/>
          <w:lang w:eastAsia="en-US"/>
        </w:rPr>
        <w:t>-Spezifikation</w:t>
      </w:r>
      <w:r>
        <w:rPr>
          <w:rFonts w:asciiTheme="minorHAnsi" w:hAnsiTheme="minorHAnsi" w:cs="Interstate-Regular"/>
          <w:sz w:val="22"/>
          <w:szCs w:val="22"/>
          <w:lang w:eastAsia="en-US"/>
        </w:rPr>
        <w:t xml:space="preserve"> sind die Systeme </w:t>
      </w:r>
      <w:r w:rsidR="00CD06D4">
        <w:rPr>
          <w:rFonts w:asciiTheme="minorHAnsi" w:hAnsiTheme="minorHAnsi" w:cs="Interstate-Regular"/>
          <w:sz w:val="22"/>
          <w:szCs w:val="22"/>
          <w:lang w:eastAsia="en-US"/>
        </w:rPr>
        <w:t>auch für Einsätze</w:t>
      </w:r>
      <w:r>
        <w:rPr>
          <w:rFonts w:asciiTheme="minorHAnsi" w:hAnsiTheme="minorHAnsi" w:cs="Interstate-Regular"/>
          <w:sz w:val="22"/>
          <w:szCs w:val="22"/>
          <w:lang w:eastAsia="en-US"/>
        </w:rPr>
        <w:t xml:space="preserve"> unter h</w:t>
      </w:r>
      <w:r w:rsidR="00CD06D4">
        <w:rPr>
          <w:rFonts w:asciiTheme="minorHAnsi" w:hAnsiTheme="minorHAnsi" w:cs="Interstate-Regular"/>
          <w:sz w:val="22"/>
          <w:szCs w:val="22"/>
          <w:lang w:eastAsia="en-US"/>
        </w:rPr>
        <w:t>ä</w:t>
      </w:r>
      <w:r>
        <w:rPr>
          <w:rFonts w:asciiTheme="minorHAnsi" w:hAnsiTheme="minorHAnsi" w:cs="Interstate-Regular"/>
          <w:sz w:val="22"/>
          <w:szCs w:val="22"/>
          <w:lang w:eastAsia="en-US"/>
        </w:rPr>
        <w:t>rte</w:t>
      </w:r>
      <w:r w:rsidR="00CD06D4">
        <w:rPr>
          <w:rFonts w:asciiTheme="minorHAnsi" w:hAnsiTheme="minorHAnsi" w:cs="Interstate-Regular"/>
          <w:sz w:val="22"/>
          <w:szCs w:val="22"/>
          <w:lang w:eastAsia="en-US"/>
        </w:rPr>
        <w:t>sten</w:t>
      </w:r>
      <w:r>
        <w:rPr>
          <w:rFonts w:asciiTheme="minorHAnsi" w:hAnsiTheme="minorHAnsi" w:cs="Interstate-Regular"/>
          <w:sz w:val="22"/>
          <w:szCs w:val="22"/>
          <w:lang w:eastAsia="en-US"/>
        </w:rPr>
        <w:t xml:space="preserve"> Bedingungen</w:t>
      </w:r>
      <w:r w:rsidR="00CD06D4">
        <w:rPr>
          <w:rFonts w:asciiTheme="minorHAnsi" w:hAnsiTheme="minorHAnsi" w:cs="Interstate-Regular"/>
          <w:sz w:val="22"/>
          <w:szCs w:val="22"/>
          <w:lang w:eastAsia="en-US"/>
        </w:rPr>
        <w:t xml:space="preserve"> </w:t>
      </w:r>
      <w:r w:rsidR="00CE3FF6">
        <w:rPr>
          <w:rFonts w:asciiTheme="minorHAnsi" w:hAnsiTheme="minorHAnsi" w:cs="Interstate-Regular"/>
          <w:sz w:val="22"/>
          <w:szCs w:val="22"/>
          <w:lang w:eastAsia="en-US"/>
        </w:rPr>
        <w:t>geeignet</w:t>
      </w:r>
      <w:r>
        <w:rPr>
          <w:rFonts w:asciiTheme="minorHAnsi" w:hAnsiTheme="minorHAnsi" w:cs="Interstate-Regular"/>
          <w:sz w:val="22"/>
          <w:szCs w:val="22"/>
          <w:lang w:eastAsia="en-US"/>
        </w:rPr>
        <w:t>.</w:t>
      </w:r>
    </w:p>
    <w:p w14:paraId="7954A373" w14:textId="6CDFBBD6" w:rsidR="00D86843" w:rsidRDefault="008E1C6D" w:rsidP="00817289">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„201</w:t>
      </w:r>
      <w:r w:rsidR="00CD0D64">
        <w:rPr>
          <w:rFonts w:asciiTheme="minorHAnsi" w:hAnsiTheme="minorHAnsi" w:cs="Interstate-Regular"/>
          <w:sz w:val="22"/>
          <w:szCs w:val="22"/>
          <w:lang w:eastAsia="en-US"/>
        </w:rPr>
        <w:t>1</w:t>
      </w:r>
      <w:bookmarkStart w:id="0" w:name="_GoBack"/>
      <w:bookmarkEnd w:id="0"/>
      <w:r>
        <w:rPr>
          <w:rFonts w:asciiTheme="minorHAnsi" w:hAnsiTheme="minorHAnsi" w:cs="Interstate-Regular"/>
          <w:sz w:val="22"/>
          <w:szCs w:val="22"/>
          <w:lang w:eastAsia="en-US"/>
        </w:rPr>
        <w:t xml:space="preserve"> haben wir mit imc CRONOS</w:t>
      </w:r>
      <w:r w:rsidRPr="00FC70F9">
        <w:rPr>
          <w:rFonts w:asciiTheme="minorHAnsi" w:hAnsiTheme="minorHAnsi" w:cs="Interstate-Regular"/>
          <w:i/>
          <w:sz w:val="22"/>
          <w:szCs w:val="22"/>
          <w:lang w:eastAsia="en-US"/>
        </w:rPr>
        <w:t>flex</w:t>
      </w:r>
      <w:r>
        <w:rPr>
          <w:rFonts w:asciiTheme="minorHAnsi" w:hAnsiTheme="minorHAnsi" w:cs="Interstate-Regular"/>
          <w:sz w:val="22"/>
          <w:szCs w:val="22"/>
          <w:lang w:eastAsia="en-US"/>
        </w:rPr>
        <w:t xml:space="preserve"> das erst</w:t>
      </w:r>
      <w:r w:rsidR="00CE2AE0">
        <w:rPr>
          <w:rFonts w:asciiTheme="minorHAnsi" w:hAnsiTheme="minorHAnsi" w:cs="Interstate-Regular"/>
          <w:sz w:val="22"/>
          <w:szCs w:val="22"/>
          <w:lang w:eastAsia="en-US"/>
        </w:rPr>
        <w:t>e</w:t>
      </w:r>
      <w:r>
        <w:rPr>
          <w:rFonts w:asciiTheme="minorHAnsi" w:hAnsiTheme="minorHAnsi" w:cs="Interstate-Regular"/>
          <w:sz w:val="22"/>
          <w:szCs w:val="22"/>
          <w:lang w:eastAsia="en-US"/>
        </w:rPr>
        <w:t xml:space="preserve"> vollständig modulare Messsystem auf den Markt gebracht, das werkzeugfrei und kabellos zusammenklickbar ist. Es war ein sofortiger Erfolg. Unsere Kunden nutzen die Systeme heute für nahezu alle mobilen und stationären Testaufgaben – einzig</w:t>
      </w:r>
      <w:r w:rsidR="00CE2AE0">
        <w:rPr>
          <w:rFonts w:asciiTheme="minorHAnsi" w:hAnsiTheme="minorHAnsi" w:cs="Interstate-Regular"/>
          <w:sz w:val="22"/>
          <w:szCs w:val="22"/>
          <w:lang w:eastAsia="en-US"/>
        </w:rPr>
        <w:t>e</w:t>
      </w:r>
      <w:r>
        <w:rPr>
          <w:rFonts w:asciiTheme="minorHAnsi" w:hAnsiTheme="minorHAnsi" w:cs="Interstate-Regular"/>
          <w:sz w:val="22"/>
          <w:szCs w:val="22"/>
          <w:lang w:eastAsia="en-US"/>
        </w:rPr>
        <w:t xml:space="preserve"> Ausnahme: es wird nass und staubig. Mit imc CRONOS-XT möchten wir diese Lücke nun schließen.“, so Ralf Winkelmann, Entwicklungsleiter von imc, zur Entstehung der neuen Geräte</w:t>
      </w:r>
      <w:r w:rsidR="0038473E">
        <w:rPr>
          <w:rFonts w:asciiTheme="minorHAnsi" w:hAnsiTheme="minorHAnsi" w:cs="Interstate-Regular"/>
          <w:sz w:val="22"/>
          <w:szCs w:val="22"/>
          <w:lang w:eastAsia="en-US"/>
        </w:rPr>
        <w:t>s</w:t>
      </w:r>
      <w:r>
        <w:rPr>
          <w:rFonts w:asciiTheme="minorHAnsi" w:hAnsiTheme="minorHAnsi" w:cs="Interstate-Regular"/>
          <w:sz w:val="22"/>
          <w:szCs w:val="22"/>
          <w:lang w:eastAsia="en-US"/>
        </w:rPr>
        <w:t>erie.</w:t>
      </w:r>
    </w:p>
    <w:p w14:paraId="26A8F3C6" w14:textId="77777777" w:rsidR="008E1C6D" w:rsidRDefault="008E1C6D" w:rsidP="00817289">
      <w:pPr>
        <w:autoSpaceDE w:val="0"/>
        <w:autoSpaceDN w:val="0"/>
        <w:adjustRightInd w:val="0"/>
        <w:spacing w:line="360" w:lineRule="auto"/>
        <w:rPr>
          <w:rFonts w:asciiTheme="minorHAnsi" w:hAnsiTheme="minorHAnsi" w:cs="Interstate-Regular"/>
          <w:sz w:val="22"/>
          <w:szCs w:val="22"/>
          <w:lang w:eastAsia="en-US"/>
        </w:rPr>
      </w:pPr>
    </w:p>
    <w:p w14:paraId="5C817ED1" w14:textId="0B194328" w:rsidR="00F07285" w:rsidRDefault="00CE3FF6" w:rsidP="00BD0549">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T</w:t>
      </w:r>
      <w:r w:rsidR="00EC1D46">
        <w:rPr>
          <w:rFonts w:asciiTheme="minorHAnsi" w:hAnsiTheme="minorHAnsi" w:cs="Interstate-Regular"/>
          <w:sz w:val="22"/>
          <w:szCs w:val="22"/>
          <w:lang w:eastAsia="en-US"/>
        </w:rPr>
        <w:t>rotz der Robus</w:t>
      </w:r>
      <w:r w:rsidR="00640582">
        <w:rPr>
          <w:rFonts w:asciiTheme="minorHAnsi" w:hAnsiTheme="minorHAnsi" w:cs="Interstate-Regular"/>
          <w:sz w:val="22"/>
          <w:szCs w:val="22"/>
          <w:lang w:eastAsia="en-US"/>
        </w:rPr>
        <w:t>t</w:t>
      </w:r>
      <w:r w:rsidR="00EC1D46">
        <w:rPr>
          <w:rFonts w:asciiTheme="minorHAnsi" w:hAnsiTheme="minorHAnsi" w:cs="Interstate-Regular"/>
          <w:sz w:val="22"/>
          <w:szCs w:val="22"/>
          <w:lang w:eastAsia="en-US"/>
        </w:rPr>
        <w:t xml:space="preserve">heit ist </w:t>
      </w:r>
      <w:r w:rsidR="009F0CB8">
        <w:rPr>
          <w:rFonts w:asciiTheme="minorHAnsi" w:hAnsiTheme="minorHAnsi" w:cs="Interstate-Regular"/>
          <w:sz w:val="22"/>
          <w:szCs w:val="22"/>
          <w:lang w:eastAsia="en-US"/>
        </w:rPr>
        <w:t xml:space="preserve">imc CRONOS-XT </w:t>
      </w:r>
      <w:r w:rsidR="00EC1D46">
        <w:rPr>
          <w:rFonts w:asciiTheme="minorHAnsi" w:hAnsiTheme="minorHAnsi" w:cs="Interstate-Regular"/>
          <w:sz w:val="22"/>
          <w:szCs w:val="22"/>
          <w:lang w:eastAsia="en-US"/>
        </w:rPr>
        <w:t xml:space="preserve">als </w:t>
      </w:r>
      <w:r w:rsidR="00BB64CB">
        <w:rPr>
          <w:rFonts w:asciiTheme="minorHAnsi" w:hAnsiTheme="minorHAnsi" w:cs="Interstate-Regular"/>
          <w:sz w:val="22"/>
          <w:szCs w:val="22"/>
          <w:lang w:eastAsia="en-US"/>
        </w:rPr>
        <w:t xml:space="preserve">flexibles Baukastensystem </w:t>
      </w:r>
      <w:r w:rsidR="00EC1D46">
        <w:rPr>
          <w:rFonts w:asciiTheme="minorHAnsi" w:hAnsiTheme="minorHAnsi" w:cs="Interstate-Regular"/>
          <w:sz w:val="22"/>
          <w:szCs w:val="22"/>
          <w:lang w:eastAsia="en-US"/>
        </w:rPr>
        <w:t>design</w:t>
      </w:r>
      <w:r w:rsidR="000A02EF">
        <w:rPr>
          <w:rFonts w:asciiTheme="minorHAnsi" w:hAnsiTheme="minorHAnsi" w:cs="Interstate-Regular"/>
          <w:sz w:val="22"/>
          <w:szCs w:val="22"/>
          <w:lang w:eastAsia="en-US"/>
        </w:rPr>
        <w:t>t</w:t>
      </w:r>
      <w:r w:rsidR="00EC1D46">
        <w:rPr>
          <w:rFonts w:asciiTheme="minorHAnsi" w:hAnsiTheme="minorHAnsi" w:cs="Interstate-Regular"/>
          <w:sz w:val="22"/>
          <w:szCs w:val="22"/>
          <w:lang w:eastAsia="en-US"/>
        </w:rPr>
        <w:t xml:space="preserve">. Es </w:t>
      </w:r>
      <w:r w:rsidR="009F0CB8">
        <w:rPr>
          <w:rFonts w:asciiTheme="minorHAnsi" w:hAnsiTheme="minorHAnsi" w:cs="Interstate-Regular"/>
          <w:sz w:val="22"/>
          <w:szCs w:val="22"/>
          <w:lang w:eastAsia="en-US"/>
        </w:rPr>
        <w:t>besteh</w:t>
      </w:r>
      <w:r w:rsidR="00EC1D46">
        <w:rPr>
          <w:rFonts w:asciiTheme="minorHAnsi" w:hAnsiTheme="minorHAnsi" w:cs="Interstate-Regular"/>
          <w:sz w:val="22"/>
          <w:szCs w:val="22"/>
          <w:lang w:eastAsia="en-US"/>
        </w:rPr>
        <w:t>t</w:t>
      </w:r>
      <w:r w:rsidR="009F0CB8">
        <w:rPr>
          <w:rFonts w:asciiTheme="minorHAnsi" w:hAnsiTheme="minorHAnsi" w:cs="Interstate-Regular"/>
          <w:sz w:val="22"/>
          <w:szCs w:val="22"/>
          <w:lang w:eastAsia="en-US"/>
        </w:rPr>
        <w:t xml:space="preserve"> aus Basiseinheit</w:t>
      </w:r>
      <w:r w:rsidR="00BB64CB">
        <w:rPr>
          <w:rFonts w:asciiTheme="minorHAnsi" w:hAnsiTheme="minorHAnsi" w:cs="Interstate-Regular"/>
          <w:sz w:val="22"/>
          <w:szCs w:val="22"/>
          <w:lang w:eastAsia="en-US"/>
        </w:rPr>
        <w:t xml:space="preserve">, </w:t>
      </w:r>
      <w:r w:rsidR="009F0CB8">
        <w:rPr>
          <w:rFonts w:asciiTheme="minorHAnsi" w:hAnsiTheme="minorHAnsi" w:cs="Interstate-Regular"/>
          <w:sz w:val="22"/>
          <w:szCs w:val="22"/>
          <w:lang w:eastAsia="en-US"/>
        </w:rPr>
        <w:t>Messmodulen</w:t>
      </w:r>
      <w:r w:rsidR="00BB64CB">
        <w:rPr>
          <w:rFonts w:asciiTheme="minorHAnsi" w:hAnsiTheme="minorHAnsi" w:cs="Interstate-Regular"/>
          <w:sz w:val="22"/>
          <w:szCs w:val="22"/>
          <w:lang w:eastAsia="en-US"/>
        </w:rPr>
        <w:t xml:space="preserve"> und Griffen</w:t>
      </w:r>
      <w:r w:rsidR="00EC1D46">
        <w:rPr>
          <w:rFonts w:asciiTheme="minorHAnsi" w:hAnsiTheme="minorHAnsi" w:cs="Interstate-Regular"/>
          <w:sz w:val="22"/>
          <w:szCs w:val="22"/>
          <w:lang w:eastAsia="en-US"/>
        </w:rPr>
        <w:t xml:space="preserve">, die sich </w:t>
      </w:r>
      <w:r w:rsidR="00333EE7">
        <w:rPr>
          <w:rFonts w:asciiTheme="minorHAnsi" w:hAnsiTheme="minorHAnsi" w:cs="Interstate-Regular"/>
          <w:sz w:val="22"/>
          <w:szCs w:val="22"/>
          <w:lang w:eastAsia="en-US"/>
        </w:rPr>
        <w:t>ü</w:t>
      </w:r>
      <w:r w:rsidR="00573A3D">
        <w:rPr>
          <w:rFonts w:asciiTheme="minorHAnsi" w:hAnsiTheme="minorHAnsi" w:cs="Interstate-Regular"/>
          <w:sz w:val="22"/>
          <w:szCs w:val="22"/>
          <w:lang w:eastAsia="en-US"/>
        </w:rPr>
        <w:t>ber einen robusten Klick</w:t>
      </w:r>
      <w:r w:rsidR="00333EE7">
        <w:rPr>
          <w:rFonts w:asciiTheme="minorHAnsi" w:hAnsiTheme="minorHAnsi" w:cs="Interstate-Regular"/>
          <w:sz w:val="22"/>
          <w:szCs w:val="22"/>
          <w:lang w:eastAsia="en-US"/>
        </w:rPr>
        <w:t xml:space="preserve">mechanismus werkzeugfrei </w:t>
      </w:r>
      <w:r w:rsidR="008A081D">
        <w:rPr>
          <w:rFonts w:asciiTheme="minorHAnsi" w:hAnsiTheme="minorHAnsi" w:cs="Interstate-Regular"/>
          <w:sz w:val="22"/>
          <w:szCs w:val="22"/>
          <w:lang w:eastAsia="en-US"/>
        </w:rPr>
        <w:t xml:space="preserve">und kabellos </w:t>
      </w:r>
      <w:r w:rsidR="00333EE7">
        <w:rPr>
          <w:rFonts w:asciiTheme="minorHAnsi" w:hAnsiTheme="minorHAnsi" w:cs="Interstate-Regular"/>
          <w:sz w:val="22"/>
          <w:szCs w:val="22"/>
          <w:lang w:eastAsia="en-US"/>
        </w:rPr>
        <w:t>miteinander verbinden</w:t>
      </w:r>
      <w:r w:rsidR="00EC1D46">
        <w:rPr>
          <w:rFonts w:asciiTheme="minorHAnsi" w:hAnsiTheme="minorHAnsi" w:cs="Interstate-Regular"/>
          <w:sz w:val="22"/>
          <w:szCs w:val="22"/>
          <w:lang w:eastAsia="en-US"/>
        </w:rPr>
        <w:t xml:space="preserve"> lassen</w:t>
      </w:r>
      <w:r w:rsidR="00BB64CB" w:rsidRPr="008A081D">
        <w:rPr>
          <w:rFonts w:asciiTheme="minorHAnsi" w:hAnsiTheme="minorHAnsi" w:cs="Interstate-Regular"/>
          <w:sz w:val="22"/>
          <w:szCs w:val="22"/>
          <w:lang w:eastAsia="en-US"/>
        </w:rPr>
        <w:t>.</w:t>
      </w:r>
      <w:r w:rsidR="00BB64CB">
        <w:rPr>
          <w:rFonts w:asciiTheme="minorHAnsi" w:hAnsiTheme="minorHAnsi" w:cs="Interstate-Regular"/>
          <w:sz w:val="22"/>
          <w:szCs w:val="22"/>
          <w:lang w:eastAsia="en-US"/>
        </w:rPr>
        <w:t xml:space="preserve"> </w:t>
      </w:r>
      <w:r w:rsidR="00573A3D">
        <w:rPr>
          <w:rFonts w:asciiTheme="minorHAnsi" w:hAnsiTheme="minorHAnsi" w:cs="Interstate-Regular"/>
          <w:sz w:val="22"/>
          <w:szCs w:val="22"/>
          <w:lang w:eastAsia="en-US"/>
        </w:rPr>
        <w:t xml:space="preserve">Anwender können ihr Messsystem in </w:t>
      </w:r>
      <w:r w:rsidR="00712358">
        <w:rPr>
          <w:rFonts w:asciiTheme="minorHAnsi" w:hAnsiTheme="minorHAnsi" w:cs="Interstate-Regular"/>
          <w:sz w:val="22"/>
          <w:szCs w:val="22"/>
          <w:lang w:eastAsia="en-US"/>
        </w:rPr>
        <w:t>wenigen Minuten</w:t>
      </w:r>
      <w:r w:rsidR="00573A3D">
        <w:rPr>
          <w:rFonts w:asciiTheme="minorHAnsi" w:hAnsiTheme="minorHAnsi" w:cs="Interstate-Regular"/>
          <w:sz w:val="22"/>
          <w:szCs w:val="22"/>
          <w:lang w:eastAsia="en-US"/>
        </w:rPr>
        <w:t xml:space="preserve"> </w:t>
      </w:r>
      <w:r w:rsidR="00CE2AE0">
        <w:rPr>
          <w:rFonts w:asciiTheme="minorHAnsi" w:hAnsiTheme="minorHAnsi" w:cs="Interstate-Regular"/>
          <w:sz w:val="22"/>
          <w:szCs w:val="22"/>
          <w:lang w:eastAsia="en-US"/>
        </w:rPr>
        <w:t>für</w:t>
      </w:r>
      <w:r w:rsidR="00573A3D">
        <w:rPr>
          <w:rFonts w:asciiTheme="minorHAnsi" w:hAnsiTheme="minorHAnsi" w:cs="Interstate-Regular"/>
          <w:sz w:val="22"/>
          <w:szCs w:val="22"/>
          <w:lang w:eastAsia="en-US"/>
        </w:rPr>
        <w:t xml:space="preserve"> jede Messaufgabe neu zusammenstellen. </w:t>
      </w:r>
      <w:r w:rsidR="0071795A">
        <w:rPr>
          <w:rFonts w:asciiTheme="minorHAnsi" w:hAnsiTheme="minorHAnsi" w:cs="Interstate-Regular"/>
          <w:sz w:val="22"/>
          <w:szCs w:val="22"/>
          <w:lang w:eastAsia="en-US"/>
        </w:rPr>
        <w:t>H</w:t>
      </w:r>
      <w:r w:rsidR="00333EE7">
        <w:rPr>
          <w:rFonts w:asciiTheme="minorHAnsi" w:hAnsiTheme="minorHAnsi" w:cs="Interstate-Regular"/>
          <w:sz w:val="22"/>
          <w:szCs w:val="22"/>
          <w:lang w:eastAsia="en-US"/>
        </w:rPr>
        <w:t xml:space="preserve">ochpräzise </w:t>
      </w:r>
      <w:r w:rsidR="009F0CB8">
        <w:rPr>
          <w:rFonts w:asciiTheme="minorHAnsi" w:hAnsiTheme="minorHAnsi" w:cs="Interstate-Regular"/>
          <w:sz w:val="22"/>
          <w:szCs w:val="22"/>
          <w:lang w:eastAsia="en-US"/>
        </w:rPr>
        <w:t xml:space="preserve">Messmodule mit Universalmessverstärkern </w:t>
      </w:r>
      <w:r w:rsidR="0071795A">
        <w:rPr>
          <w:rFonts w:asciiTheme="minorHAnsi" w:hAnsiTheme="minorHAnsi" w:cs="Interstate-Regular"/>
          <w:sz w:val="22"/>
          <w:szCs w:val="22"/>
          <w:lang w:eastAsia="en-US"/>
        </w:rPr>
        <w:t>decken</w:t>
      </w:r>
      <w:r w:rsidR="00DF76DD">
        <w:rPr>
          <w:rFonts w:asciiTheme="minorHAnsi" w:hAnsiTheme="minorHAnsi" w:cs="Interstate-Regular"/>
          <w:sz w:val="22"/>
          <w:szCs w:val="22"/>
          <w:lang w:eastAsia="en-US"/>
        </w:rPr>
        <w:t xml:space="preserve"> </w:t>
      </w:r>
      <w:r w:rsidR="009F0CB8">
        <w:rPr>
          <w:rFonts w:asciiTheme="minorHAnsi" w:hAnsiTheme="minorHAnsi" w:cs="Interstate-Regular"/>
          <w:sz w:val="22"/>
          <w:szCs w:val="22"/>
          <w:lang w:eastAsia="en-US"/>
        </w:rPr>
        <w:t>nahezu alle Sensortypen ab einschließlich Dehnungsmessstreifen</w:t>
      </w:r>
      <w:r w:rsidR="002E2F8A">
        <w:rPr>
          <w:rFonts w:asciiTheme="minorHAnsi" w:hAnsiTheme="minorHAnsi" w:cs="Interstate-Regular"/>
          <w:sz w:val="22"/>
          <w:szCs w:val="22"/>
          <w:lang w:eastAsia="en-US"/>
        </w:rPr>
        <w:t xml:space="preserve"> (DMS)</w:t>
      </w:r>
      <w:r w:rsidR="009F0CB8">
        <w:rPr>
          <w:rFonts w:asciiTheme="minorHAnsi" w:hAnsiTheme="minorHAnsi" w:cs="Interstate-Regular"/>
          <w:sz w:val="22"/>
          <w:szCs w:val="22"/>
          <w:lang w:eastAsia="en-US"/>
        </w:rPr>
        <w:t>, Messbrücken, Thermoelemente, Widerstandsthermometer (PT100/1000)</w:t>
      </w:r>
      <w:r w:rsidR="00DC6D7E">
        <w:rPr>
          <w:rFonts w:asciiTheme="minorHAnsi" w:hAnsiTheme="minorHAnsi" w:cs="Interstate-Regular"/>
          <w:sz w:val="22"/>
          <w:szCs w:val="22"/>
          <w:lang w:eastAsia="en-US"/>
        </w:rPr>
        <w:t xml:space="preserve">, Druck-, Weg- und </w:t>
      </w:r>
      <w:r w:rsidR="009F0CB8">
        <w:rPr>
          <w:rFonts w:asciiTheme="minorHAnsi" w:hAnsiTheme="minorHAnsi" w:cs="Interstate-Regular"/>
          <w:sz w:val="22"/>
          <w:szCs w:val="22"/>
          <w:lang w:eastAsia="en-US"/>
        </w:rPr>
        <w:t xml:space="preserve">Beschleunigungsaufnehmer. </w:t>
      </w:r>
      <w:r w:rsidR="00C04755">
        <w:rPr>
          <w:rFonts w:asciiTheme="minorHAnsi" w:hAnsiTheme="minorHAnsi" w:cs="Interstate-Regular"/>
          <w:sz w:val="22"/>
          <w:szCs w:val="22"/>
          <w:lang w:eastAsia="en-US"/>
        </w:rPr>
        <w:t>Neben analogen Messverstärkern, stehen digitale Ein- und Ausgänge sowie Pulszähler-Eingänge für Inkrementalgeber zur Verfügung.</w:t>
      </w:r>
      <w:r w:rsidR="008E1C6D">
        <w:rPr>
          <w:rFonts w:asciiTheme="minorHAnsi" w:hAnsiTheme="minorHAnsi" w:cs="Interstate-Regular"/>
          <w:sz w:val="22"/>
          <w:szCs w:val="22"/>
          <w:lang w:eastAsia="en-US"/>
        </w:rPr>
        <w:t xml:space="preserve"> </w:t>
      </w:r>
      <w:r w:rsidR="00333EE7">
        <w:rPr>
          <w:rFonts w:asciiTheme="minorHAnsi" w:hAnsiTheme="minorHAnsi" w:cs="Interstate-Regular"/>
          <w:sz w:val="22"/>
          <w:szCs w:val="22"/>
          <w:lang w:eastAsia="en-US"/>
        </w:rPr>
        <w:t xml:space="preserve">Die direkte Integration von </w:t>
      </w:r>
      <w:r w:rsidR="00CE2AE0">
        <w:rPr>
          <w:rFonts w:asciiTheme="minorHAnsi" w:hAnsiTheme="minorHAnsi" w:cs="Interstate-Regular"/>
          <w:sz w:val="22"/>
          <w:szCs w:val="22"/>
          <w:lang w:eastAsia="en-US"/>
        </w:rPr>
        <w:t xml:space="preserve">vielfältigen </w:t>
      </w:r>
      <w:r w:rsidR="00333EE7">
        <w:rPr>
          <w:rFonts w:asciiTheme="minorHAnsi" w:hAnsiTheme="minorHAnsi" w:cs="Interstate-Regular"/>
          <w:sz w:val="22"/>
          <w:szCs w:val="22"/>
          <w:lang w:eastAsia="en-US"/>
        </w:rPr>
        <w:t>Feld-</w:t>
      </w:r>
      <w:r w:rsidR="008A081D">
        <w:rPr>
          <w:rFonts w:asciiTheme="minorHAnsi" w:hAnsiTheme="minorHAnsi" w:cs="Interstate-Regular"/>
          <w:sz w:val="22"/>
          <w:szCs w:val="22"/>
          <w:lang w:eastAsia="en-US"/>
        </w:rPr>
        <w:t xml:space="preserve"> </w:t>
      </w:r>
      <w:r w:rsidR="00333EE7">
        <w:rPr>
          <w:rFonts w:asciiTheme="minorHAnsi" w:hAnsiTheme="minorHAnsi" w:cs="Interstate-Regular"/>
          <w:sz w:val="22"/>
          <w:szCs w:val="22"/>
          <w:lang w:eastAsia="en-US"/>
        </w:rPr>
        <w:t xml:space="preserve">und </w:t>
      </w:r>
      <w:r w:rsidR="00333EE7" w:rsidRPr="008A081D">
        <w:rPr>
          <w:rFonts w:asciiTheme="minorHAnsi" w:hAnsiTheme="minorHAnsi" w:cs="Interstate-Regular"/>
          <w:sz w:val="22"/>
          <w:szCs w:val="22"/>
          <w:lang w:eastAsia="en-US"/>
        </w:rPr>
        <w:t xml:space="preserve">Fahrzeugbussen </w:t>
      </w:r>
      <w:r w:rsidR="00065F70" w:rsidRPr="008A081D">
        <w:rPr>
          <w:rFonts w:asciiTheme="minorHAnsi" w:hAnsiTheme="minorHAnsi" w:cs="Interstate-Regular"/>
          <w:sz w:val="22"/>
          <w:szCs w:val="22"/>
          <w:lang w:eastAsia="en-US"/>
        </w:rPr>
        <w:t xml:space="preserve">wie </w:t>
      </w:r>
      <w:r w:rsidR="008A081D" w:rsidRPr="008A081D">
        <w:rPr>
          <w:rFonts w:asciiTheme="minorHAnsi" w:hAnsiTheme="minorHAnsi" w:cs="Interstate-Regular"/>
          <w:sz w:val="22"/>
          <w:szCs w:val="22"/>
          <w:lang w:eastAsia="en-US"/>
        </w:rPr>
        <w:t xml:space="preserve">z.B. CAN, </w:t>
      </w:r>
      <w:r w:rsidR="00333EE7" w:rsidRPr="008A081D">
        <w:rPr>
          <w:rFonts w:asciiTheme="minorHAnsi" w:hAnsiTheme="minorHAnsi" w:cs="Interstate-Regular"/>
          <w:sz w:val="22"/>
          <w:szCs w:val="22"/>
          <w:lang w:eastAsia="en-US"/>
        </w:rPr>
        <w:t>CAN FD</w:t>
      </w:r>
      <w:r w:rsidR="008A081D" w:rsidRPr="008A081D">
        <w:rPr>
          <w:rFonts w:asciiTheme="minorHAnsi" w:hAnsiTheme="minorHAnsi" w:cs="Interstate-Regular"/>
          <w:sz w:val="22"/>
          <w:szCs w:val="22"/>
          <w:lang w:eastAsia="en-US"/>
        </w:rPr>
        <w:t xml:space="preserve"> und</w:t>
      </w:r>
      <w:r w:rsidR="00333EE7" w:rsidRPr="008A081D">
        <w:rPr>
          <w:rFonts w:asciiTheme="minorHAnsi" w:hAnsiTheme="minorHAnsi" w:cs="Interstate-Regular"/>
          <w:sz w:val="22"/>
          <w:szCs w:val="22"/>
          <w:lang w:eastAsia="en-US"/>
        </w:rPr>
        <w:t xml:space="preserve"> </w:t>
      </w:r>
      <w:r w:rsidR="008A081D" w:rsidRPr="008A081D">
        <w:rPr>
          <w:rFonts w:asciiTheme="minorHAnsi" w:hAnsiTheme="minorHAnsi" w:cs="Interstate-Regular"/>
          <w:sz w:val="22"/>
          <w:szCs w:val="22"/>
          <w:lang w:eastAsia="en-US"/>
        </w:rPr>
        <w:t>LIN</w:t>
      </w:r>
      <w:r w:rsidR="00333EE7" w:rsidRPr="008A081D">
        <w:rPr>
          <w:rFonts w:asciiTheme="minorHAnsi" w:hAnsiTheme="minorHAnsi" w:cs="Interstate-Regular"/>
          <w:sz w:val="22"/>
          <w:szCs w:val="22"/>
          <w:lang w:eastAsia="en-US"/>
        </w:rPr>
        <w:t xml:space="preserve"> </w:t>
      </w:r>
      <w:r w:rsidR="00333EE7">
        <w:rPr>
          <w:rFonts w:asciiTheme="minorHAnsi" w:hAnsiTheme="minorHAnsi" w:cs="Interstate-Regular"/>
          <w:sz w:val="22"/>
          <w:szCs w:val="22"/>
          <w:lang w:eastAsia="en-US"/>
        </w:rPr>
        <w:t>macht die Systeme dabei besonders vielseitig.</w:t>
      </w:r>
    </w:p>
    <w:p w14:paraId="30A46157" w14:textId="77777777" w:rsidR="00ED51CE" w:rsidRDefault="00ED51CE" w:rsidP="00ED51CE">
      <w:pPr>
        <w:autoSpaceDE w:val="0"/>
        <w:autoSpaceDN w:val="0"/>
        <w:adjustRightInd w:val="0"/>
        <w:spacing w:line="360" w:lineRule="auto"/>
        <w:rPr>
          <w:rFonts w:asciiTheme="minorHAnsi" w:hAnsiTheme="minorHAnsi" w:cs="Interstate-Regular"/>
          <w:sz w:val="22"/>
          <w:szCs w:val="22"/>
          <w:lang w:eastAsia="en-US"/>
        </w:rPr>
      </w:pPr>
    </w:p>
    <w:p w14:paraId="73E470AA" w14:textId="63320A34" w:rsidR="00A26BD3" w:rsidRDefault="002E2F8A" w:rsidP="00A26BD3">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 xml:space="preserve">Je nach Typ und Anzahl der gewählten Messmodule können analoge Kanäle mit 100 kHz und Summen-Datenraten von 2 </w:t>
      </w:r>
      <w:proofErr w:type="spellStart"/>
      <w:r>
        <w:rPr>
          <w:rFonts w:asciiTheme="minorHAnsi" w:hAnsiTheme="minorHAnsi" w:cs="Interstate-Regular"/>
          <w:sz w:val="22"/>
          <w:szCs w:val="22"/>
          <w:lang w:eastAsia="en-US"/>
        </w:rPr>
        <w:t>MSps</w:t>
      </w:r>
      <w:proofErr w:type="spellEnd"/>
      <w:r>
        <w:rPr>
          <w:rFonts w:asciiTheme="minorHAnsi" w:hAnsiTheme="minorHAnsi" w:cs="Interstate-Regular"/>
          <w:sz w:val="22"/>
          <w:szCs w:val="22"/>
          <w:lang w:eastAsia="en-US"/>
        </w:rPr>
        <w:t xml:space="preserve">/s aufgenommen werden. Dies kann auch hunderte von live-dekodierten Feldbuskanälen einschließen. imc CRONOS-XT arbeitet dabei autark und kann die Daten auch ohne PC-Unterstützung erfassen und </w:t>
      </w:r>
      <w:r w:rsidR="00E43044">
        <w:rPr>
          <w:rFonts w:asciiTheme="minorHAnsi" w:hAnsiTheme="minorHAnsi" w:cs="Interstate-Regular"/>
          <w:sz w:val="22"/>
          <w:szCs w:val="22"/>
          <w:lang w:eastAsia="en-US"/>
        </w:rPr>
        <w:t>online</w:t>
      </w:r>
      <w:r>
        <w:rPr>
          <w:rFonts w:asciiTheme="minorHAnsi" w:hAnsiTheme="minorHAnsi" w:cs="Interstate-Regular"/>
          <w:sz w:val="22"/>
          <w:szCs w:val="22"/>
          <w:lang w:eastAsia="en-US"/>
        </w:rPr>
        <w:t xml:space="preserve"> verrechnen, speichern und per Web</w:t>
      </w:r>
      <w:r w:rsidR="00E43044">
        <w:rPr>
          <w:rFonts w:asciiTheme="minorHAnsi" w:hAnsiTheme="minorHAnsi" w:cs="Interstate-Regular"/>
          <w:sz w:val="22"/>
          <w:szCs w:val="22"/>
          <w:lang w:eastAsia="en-US"/>
        </w:rPr>
        <w:t>s</w:t>
      </w:r>
      <w:r>
        <w:rPr>
          <w:rFonts w:asciiTheme="minorHAnsi" w:hAnsiTheme="minorHAnsi" w:cs="Interstate-Regular"/>
          <w:sz w:val="22"/>
          <w:szCs w:val="22"/>
          <w:lang w:eastAsia="en-US"/>
        </w:rPr>
        <w:t>erver bereitstellen. Die integrierte Echtzeitplattform mit Online-Analysefunktionen liefert fertige Ergebnisse bereits während der Messung: Ob FFT, Leistung oder Klassierung.</w:t>
      </w:r>
      <w:r>
        <w:rPr>
          <w:rFonts w:asciiTheme="minorHAnsi" w:hAnsiTheme="minorHAnsi" w:cs="Interstate-Regular"/>
          <w:sz w:val="22"/>
          <w:szCs w:val="22"/>
          <w:lang w:eastAsia="en-US"/>
        </w:rPr>
        <w:br/>
        <w:t xml:space="preserve">Für vielkanalige Anwendungen mit bis zu 10.000 Kanälen oder für einen räumlich verteilten und dezentralen Aufbau, lassen sich kaskadierte Systemtopologien betreiben. Über Netzwerk-Schnittstelle erfolgt die Vernetzung untereinander wie auch ins Firmennetz oder Internet. Ein integrierter Webserver ermöglicht einen bequemen Fernzugriff per Tablet oder Smartphone. Mittels </w:t>
      </w:r>
      <w:r>
        <w:rPr>
          <w:rFonts w:asciiTheme="minorHAnsi" w:hAnsiTheme="minorHAnsi" w:cs="Interstate-Regular"/>
          <w:sz w:val="22"/>
          <w:szCs w:val="22"/>
          <w:lang w:eastAsia="en-US"/>
        </w:rPr>
        <w:lastRenderedPageBreak/>
        <w:t>selbstkonfigurierbarer Weboberfläche können Anwender so Kennwerte, Kurvenverläufe und Online-Analysen aus der Ferne überwachen.</w:t>
      </w:r>
    </w:p>
    <w:p w14:paraId="6391E201" w14:textId="7AC94C64" w:rsidR="00F64DB3" w:rsidRDefault="00F64DB3" w:rsidP="0038473E">
      <w:pPr>
        <w:autoSpaceDE w:val="0"/>
        <w:autoSpaceDN w:val="0"/>
        <w:adjustRightInd w:val="0"/>
        <w:spacing w:line="360" w:lineRule="auto"/>
        <w:rPr>
          <w:rFonts w:asciiTheme="minorHAnsi" w:hAnsiTheme="minorHAnsi" w:cs="Interstate-Regular"/>
          <w:sz w:val="22"/>
          <w:szCs w:val="22"/>
          <w:lang w:eastAsia="en-US"/>
        </w:rPr>
      </w:pPr>
    </w:p>
    <w:p w14:paraId="29DD9B82" w14:textId="2EECD525" w:rsidR="00F07285" w:rsidRDefault="00F64DB3" w:rsidP="00BD0549">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D</w:t>
      </w:r>
      <w:r w:rsidR="00B448B5">
        <w:rPr>
          <w:rFonts w:asciiTheme="minorHAnsi" w:hAnsiTheme="minorHAnsi" w:cs="Interstate-Regular"/>
          <w:sz w:val="22"/>
          <w:szCs w:val="22"/>
          <w:lang w:eastAsia="en-US"/>
        </w:rPr>
        <w:t>ie Konfiguration</w:t>
      </w:r>
      <w:r>
        <w:rPr>
          <w:rFonts w:asciiTheme="minorHAnsi" w:hAnsiTheme="minorHAnsi" w:cs="Interstate-Regular"/>
          <w:sz w:val="22"/>
          <w:szCs w:val="22"/>
          <w:lang w:eastAsia="en-US"/>
        </w:rPr>
        <w:t xml:space="preserve">, </w:t>
      </w:r>
      <w:r w:rsidR="00B448B5">
        <w:rPr>
          <w:rFonts w:asciiTheme="minorHAnsi" w:hAnsiTheme="minorHAnsi" w:cs="Interstate-Regular"/>
          <w:sz w:val="22"/>
          <w:szCs w:val="22"/>
          <w:lang w:eastAsia="en-US"/>
        </w:rPr>
        <w:t xml:space="preserve">Bedienung </w:t>
      </w:r>
      <w:r>
        <w:rPr>
          <w:rFonts w:asciiTheme="minorHAnsi" w:hAnsiTheme="minorHAnsi" w:cs="Interstate-Regular"/>
          <w:sz w:val="22"/>
          <w:szCs w:val="22"/>
          <w:lang w:eastAsia="en-US"/>
        </w:rPr>
        <w:t xml:space="preserve">und Live-Visualisierung erfolgt </w:t>
      </w:r>
      <w:r w:rsidR="00A26BD3">
        <w:rPr>
          <w:rFonts w:asciiTheme="minorHAnsi" w:hAnsiTheme="minorHAnsi" w:cs="Interstate-Regular"/>
          <w:sz w:val="22"/>
          <w:szCs w:val="22"/>
          <w:lang w:eastAsia="en-US"/>
        </w:rPr>
        <w:t>komfortabel</w:t>
      </w:r>
      <w:r w:rsidR="00B448B5">
        <w:rPr>
          <w:rFonts w:asciiTheme="minorHAnsi" w:hAnsiTheme="minorHAnsi" w:cs="Interstate-Regular"/>
          <w:sz w:val="22"/>
          <w:szCs w:val="22"/>
          <w:lang w:eastAsia="en-US"/>
        </w:rPr>
        <w:t xml:space="preserve"> über die Messtechnik-Software imc STUDIO</w:t>
      </w:r>
      <w:r w:rsidR="00367A6B">
        <w:rPr>
          <w:rFonts w:asciiTheme="minorHAnsi" w:hAnsiTheme="minorHAnsi" w:cs="Interstate-Regular"/>
          <w:sz w:val="22"/>
          <w:szCs w:val="22"/>
          <w:lang w:eastAsia="en-US"/>
        </w:rPr>
        <w:t xml:space="preserve"> auf dem PC</w:t>
      </w:r>
      <w:r w:rsidR="00B448B5">
        <w:rPr>
          <w:rFonts w:asciiTheme="minorHAnsi" w:hAnsiTheme="minorHAnsi" w:cs="Interstate-Regular"/>
          <w:sz w:val="22"/>
          <w:szCs w:val="22"/>
          <w:lang w:eastAsia="en-US"/>
        </w:rPr>
        <w:t>. Neben der schnellen Konfiguration, können Anwender eigene Anzeige- und Bedienoberflächen erstellen, die perfekt auf Ihre Bedürfnisse hin abgestimmt sind.</w:t>
      </w:r>
    </w:p>
    <w:p w14:paraId="2EAC4293" w14:textId="77777777" w:rsidR="00B02C05" w:rsidRPr="00BF1B70" w:rsidRDefault="00B02C05" w:rsidP="00C46753">
      <w:pPr>
        <w:autoSpaceDE w:val="0"/>
        <w:autoSpaceDN w:val="0"/>
        <w:adjustRightInd w:val="0"/>
        <w:spacing w:line="360" w:lineRule="auto"/>
        <w:rPr>
          <w:rFonts w:asciiTheme="minorHAnsi" w:hAnsiTheme="minorHAnsi" w:cs="Interstate-Regular"/>
          <w:sz w:val="22"/>
          <w:szCs w:val="22"/>
          <w:lang w:eastAsia="en-US"/>
        </w:rPr>
        <w:sectPr w:rsidR="00B02C05" w:rsidRPr="00BF1B70" w:rsidSect="005D669D">
          <w:headerReference w:type="default" r:id="rId9"/>
          <w:footerReference w:type="default" r:id="rId10"/>
          <w:pgSz w:w="11906" w:h="16838"/>
          <w:pgMar w:top="2127" w:right="1418" w:bottom="2410" w:left="1418" w:header="709" w:footer="500" w:gutter="0"/>
          <w:cols w:space="708"/>
          <w:docGrid w:linePitch="360"/>
        </w:sectPr>
      </w:pPr>
    </w:p>
    <w:p w14:paraId="3A9CB648" w14:textId="77777777" w:rsidR="00936656" w:rsidRPr="00936656" w:rsidRDefault="00936656" w:rsidP="00936656">
      <w:pPr>
        <w:spacing w:line="360" w:lineRule="atLeast"/>
        <w:jc w:val="both"/>
        <w:rPr>
          <w:rFonts w:ascii="Calibri" w:hAnsi="Calibri" w:cs="Calibri"/>
          <w:sz w:val="20"/>
        </w:rPr>
      </w:pPr>
      <w:bookmarkStart w:id="2" w:name="_Hlk2591835"/>
      <w:r w:rsidRPr="00936656">
        <w:rPr>
          <w:rFonts w:ascii="Calibri" w:hAnsi="Calibri" w:cs="Calibri"/>
          <w:b/>
          <w:color w:val="004687"/>
          <w:szCs w:val="24"/>
        </w:rPr>
        <w:lastRenderedPageBreak/>
        <w:t>imc Test &amp; Measurement GmbH</w:t>
      </w:r>
    </w:p>
    <w:p w14:paraId="76BA616D"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 xml:space="preserve">Die imc Test &amp; Measurement GmbH ist Hersteller und Lösungsanbieter von produktiven Mess- und Prüfsystemen. Gemeinsam mit seinen Kunden aus den Bereichen Fahrzeugtechnik, Maschinenbau, Bahn, Luftfahrt und Energie realisiert imc messtechnische Lösungen für Forschung, Entwicklung, Service und Fertigung. Täglich nutzen Anwender imc-Messgeräte, Softwarelösungen und Prüfstände, um Prototypen zu validieren, Produkte zu optimieren, Prozesse zu überwachen und Erkenntnisse aus Messdaten zu gewinnen. Das Leistungsversprechen „produktiv messen“ verfolgt imc konsequent. Über die gesamte Messkette bietet das Unternehmen seinen Kunden technologische Spitzenleistungen. </w:t>
      </w:r>
    </w:p>
    <w:p w14:paraId="673889CE" w14:textId="77777777" w:rsidR="00936656" w:rsidRPr="00936656" w:rsidRDefault="00936656" w:rsidP="00936656">
      <w:pPr>
        <w:spacing w:line="360" w:lineRule="atLeast"/>
        <w:ind w:right="-136"/>
        <w:rPr>
          <w:rFonts w:ascii="Calibri" w:hAnsi="Calibri" w:cs="Calibri"/>
          <w:sz w:val="20"/>
        </w:rPr>
      </w:pPr>
    </w:p>
    <w:p w14:paraId="7F0BA3BC"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 xml:space="preserve">Kern des Produktportfolios bilden die modularen Mess-, Steuer- und Regelsysteme von imc, die in Kundenanwendungen um passgenaue Sensor- und Telemetriesysteme ergänzt werden. Über die imc-Softwareplattform realisiert der Anwender einfach und schnell umfassende Mess- und Testprozesse, führt Echtzeitanalysen aus und automatisiert Prüfstände. Mit leistungsstarken Softwarewerkzeugen zur Analyse und Verwaltung von Mess- und Testdaten sowie Cloud-Services setzt imc Akzente bei Zukunftstechnologie wie Smart-Data-Analysen und bringt Messtechniklösungen in die Industrie 4.0 und das Internet </w:t>
      </w:r>
      <w:proofErr w:type="spellStart"/>
      <w:r w:rsidRPr="00936656">
        <w:rPr>
          <w:rFonts w:ascii="Calibri" w:hAnsi="Calibri" w:cs="Calibri"/>
          <w:sz w:val="20"/>
        </w:rPr>
        <w:t>of</w:t>
      </w:r>
      <w:proofErr w:type="spellEnd"/>
      <w:r w:rsidRPr="00936656">
        <w:rPr>
          <w:rFonts w:ascii="Calibri" w:hAnsi="Calibri" w:cs="Calibri"/>
          <w:sz w:val="20"/>
        </w:rPr>
        <w:t xml:space="preserve"> Things (</w:t>
      </w:r>
      <w:proofErr w:type="spellStart"/>
      <w:r w:rsidRPr="00936656">
        <w:rPr>
          <w:rFonts w:ascii="Calibri" w:hAnsi="Calibri" w:cs="Calibri"/>
          <w:sz w:val="20"/>
        </w:rPr>
        <w:t>IoT</w:t>
      </w:r>
      <w:proofErr w:type="spellEnd"/>
      <w:r w:rsidRPr="00936656">
        <w:rPr>
          <w:rFonts w:ascii="Calibri" w:hAnsi="Calibri" w:cs="Calibri"/>
          <w:sz w:val="20"/>
        </w:rPr>
        <w:t>).</w:t>
      </w:r>
    </w:p>
    <w:p w14:paraId="7C9565D2" w14:textId="77777777" w:rsidR="00936656" w:rsidRPr="00936656" w:rsidRDefault="00936656" w:rsidP="00936656">
      <w:pPr>
        <w:spacing w:line="360" w:lineRule="atLeast"/>
        <w:ind w:right="-136"/>
        <w:rPr>
          <w:rFonts w:ascii="Calibri" w:hAnsi="Calibri" w:cs="Calibri"/>
          <w:sz w:val="20"/>
        </w:rPr>
      </w:pPr>
    </w:p>
    <w:p w14:paraId="0A701351"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Eine besondere Expertise besitzt imc in der Konzeption und Produktion von schlüsselfertigen Elektromotorenprüfständen. Ausgestattet mit modernsten Prüfverfahren, wie z.B. der lastlosen Erfassung von Motorparametern und automatisierten Prüfabläufen beschleunigen sie die Tests der Kunden. Weltweit arbeiten die imc-Prüfstände zuverlässig sowohl in Forschung und Entwicklung als auch in Produktionsumgebungen.</w:t>
      </w:r>
    </w:p>
    <w:p w14:paraId="08A1BECE" w14:textId="77777777" w:rsidR="00936656" w:rsidRPr="00936656" w:rsidRDefault="00936656" w:rsidP="00936656">
      <w:pPr>
        <w:spacing w:line="360" w:lineRule="atLeast"/>
        <w:ind w:right="-136"/>
        <w:rPr>
          <w:rFonts w:ascii="Calibri" w:hAnsi="Calibri" w:cs="Calibri"/>
          <w:sz w:val="20"/>
        </w:rPr>
      </w:pPr>
    </w:p>
    <w:p w14:paraId="4021970A"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Als Lösungsanbieter bietet imc seinen Kunden ein attraktives Dienstleistungsangebot. Der Service umfasst Projekt-Beratung, Auftragsmessungen, Datenauswertung, Entsendung von Spezialisten und kundenspezifische Softwareentwicklung bis hin zur Systemintegration.</w:t>
      </w:r>
    </w:p>
    <w:p w14:paraId="63AC28EE" w14:textId="77777777" w:rsidR="00936656" w:rsidRPr="00936656" w:rsidRDefault="00936656" w:rsidP="00936656">
      <w:pPr>
        <w:spacing w:line="360" w:lineRule="atLeast"/>
        <w:ind w:right="-136"/>
        <w:rPr>
          <w:rFonts w:ascii="Calibri" w:hAnsi="Calibri" w:cs="Calibri"/>
          <w:sz w:val="20"/>
        </w:rPr>
      </w:pPr>
    </w:p>
    <w:p w14:paraId="5EAB2B8B" w14:textId="77777777" w:rsidR="00936656" w:rsidRPr="00936656" w:rsidRDefault="00936656" w:rsidP="00936656">
      <w:pPr>
        <w:spacing w:line="360" w:lineRule="atLeast"/>
        <w:ind w:right="-136"/>
        <w:rPr>
          <w:rFonts w:ascii="Calibri" w:hAnsi="Calibri" w:cs="Calibri"/>
          <w:sz w:val="20"/>
        </w:rPr>
      </w:pPr>
      <w:r w:rsidRPr="00936656">
        <w:rPr>
          <w:rFonts w:ascii="Calibri" w:hAnsi="Calibri" w:cs="Calibri"/>
          <w:sz w:val="20"/>
        </w:rPr>
        <w:t>imc Kunden profitieren national wie international von einem starken Kompetenz- und Vertriebsnetzwerk, das messtechnische Lösungen in mehr als 25 Ländern vor Ort realisiert.</w:t>
      </w:r>
    </w:p>
    <w:p w14:paraId="587C759D" w14:textId="67B261B7" w:rsidR="0043203A" w:rsidRPr="00410D61" w:rsidRDefault="00936656" w:rsidP="00936656">
      <w:pPr>
        <w:spacing w:line="360" w:lineRule="atLeast"/>
        <w:ind w:right="-136"/>
        <w:rPr>
          <w:rFonts w:ascii="Calibri" w:hAnsi="Calibri" w:cs="Calibri"/>
          <w:sz w:val="20"/>
        </w:rPr>
      </w:pPr>
      <w:r w:rsidRPr="00936656">
        <w:rPr>
          <w:rFonts w:ascii="Calibri" w:hAnsi="Calibri" w:cs="Calibri"/>
          <w:sz w:val="20"/>
        </w:rPr>
        <w:t>In Deutschland arbeiten bei dem 1988 in Berlin gegründeten Unternehmen an drei Standorten rund 250 Mitarbeiter. imc bildet gemeinsam mit weiteren Unternehmen die „imc group“. Dazu gehören die internationalen Hauptniederlassungen in Frankreich, der Schweiz, den Niederlanden, den USA und China sowie der deutsche Sensor- und Telemetrie-Spezialist CAEMAX Technologie GmbH. Eine strategische Partnerschaft verbindet imc mit dem Telemetrie-Spezialisten KMT Krauss Messtechnik GmbH.</w:t>
      </w:r>
      <w:bookmarkEnd w:id="2"/>
    </w:p>
    <w:sectPr w:rsidR="0043203A" w:rsidRPr="00410D61"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4557BB" w14:textId="77777777" w:rsidR="00F8639A" w:rsidRDefault="00F8639A" w:rsidP="00491F13">
      <w:r>
        <w:separator/>
      </w:r>
    </w:p>
  </w:endnote>
  <w:endnote w:type="continuationSeparator" w:id="0">
    <w:p w14:paraId="6700EFAC" w14:textId="77777777" w:rsidR="00F8639A" w:rsidRDefault="00F8639A"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5EA90" w14:textId="77777777" w:rsidR="0043203A" w:rsidRDefault="0035249C">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35908C"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5D669D" w14:paraId="185B2857" w14:textId="77777777" w:rsidTr="005D669D">
      <w:tc>
        <w:tcPr>
          <w:tcW w:w="3096" w:type="dxa"/>
        </w:tcPr>
        <w:p w14:paraId="1B94576E" w14:textId="20FBA71A" w:rsidR="00052D97" w:rsidRPr="00D714E6" w:rsidRDefault="00052D97" w:rsidP="00052D97">
          <w:pPr>
            <w:rPr>
              <w:rFonts w:ascii="Calibri" w:hAnsi="Calibri" w:cs="Calibri"/>
              <w:b/>
              <w:sz w:val="16"/>
              <w:szCs w:val="12"/>
            </w:rPr>
          </w:pPr>
          <w:bookmarkStart w:id="1" w:name="_Hlk2591810"/>
          <w:r w:rsidRPr="00D714E6">
            <w:rPr>
              <w:rFonts w:ascii="Calibri" w:hAnsi="Calibri" w:cs="Calibri"/>
              <w:b/>
              <w:sz w:val="16"/>
              <w:szCs w:val="12"/>
            </w:rPr>
            <w:t xml:space="preserve">imc </w:t>
          </w:r>
          <w:r w:rsidR="00936656">
            <w:rPr>
              <w:rFonts w:ascii="Calibri" w:hAnsi="Calibri" w:cs="Calibri"/>
              <w:b/>
              <w:sz w:val="16"/>
              <w:szCs w:val="12"/>
            </w:rPr>
            <w:t>Test &amp; Measurement</w:t>
          </w:r>
          <w:r w:rsidRPr="00D714E6">
            <w:rPr>
              <w:rFonts w:ascii="Calibri" w:hAnsi="Calibri" w:cs="Calibri"/>
              <w:b/>
              <w:sz w:val="16"/>
              <w:szCs w:val="12"/>
            </w:rPr>
            <w:t xml:space="preserve"> GmbH</w:t>
          </w:r>
        </w:p>
        <w:p w14:paraId="24EAC485" w14:textId="77777777" w:rsidR="00052D97" w:rsidRPr="00D714E6" w:rsidRDefault="00052D97" w:rsidP="00052D97">
          <w:pPr>
            <w:rPr>
              <w:rFonts w:ascii="Calibri" w:hAnsi="Calibri" w:cs="Calibri"/>
              <w:sz w:val="16"/>
              <w:szCs w:val="12"/>
            </w:rPr>
          </w:pPr>
          <w:r w:rsidRPr="00D714E6">
            <w:rPr>
              <w:rFonts w:ascii="Calibri" w:hAnsi="Calibri" w:cs="Calibri"/>
              <w:sz w:val="16"/>
              <w:szCs w:val="12"/>
            </w:rPr>
            <w:t>Voltastrasse 5</w:t>
          </w:r>
        </w:p>
        <w:p w14:paraId="5D81E693" w14:textId="77777777" w:rsidR="00052D97" w:rsidRPr="00D714E6" w:rsidRDefault="00052D97" w:rsidP="00052D97">
          <w:pPr>
            <w:rPr>
              <w:rFonts w:ascii="Calibri" w:hAnsi="Calibri" w:cs="Calibri"/>
              <w:sz w:val="16"/>
              <w:szCs w:val="12"/>
            </w:rPr>
          </w:pPr>
          <w:r w:rsidRPr="00D714E6">
            <w:rPr>
              <w:rFonts w:ascii="Calibri" w:hAnsi="Calibri" w:cs="Calibri"/>
              <w:sz w:val="16"/>
              <w:szCs w:val="12"/>
            </w:rPr>
            <w:t>D-13355 Berlin</w:t>
          </w:r>
        </w:p>
        <w:p w14:paraId="5B778173" w14:textId="77777777" w:rsidR="00052D97" w:rsidRPr="00D714E6" w:rsidRDefault="00052D97" w:rsidP="00052D97">
          <w:pPr>
            <w:rPr>
              <w:rFonts w:ascii="Calibri" w:hAnsi="Calibri" w:cs="Calibri"/>
              <w:sz w:val="16"/>
              <w:szCs w:val="12"/>
            </w:rPr>
          </w:pPr>
          <w:r w:rsidRPr="00D714E6">
            <w:rPr>
              <w:rFonts w:ascii="Calibri" w:hAnsi="Calibri" w:cs="Calibri"/>
              <w:sz w:val="16"/>
              <w:szCs w:val="12"/>
            </w:rPr>
            <w:t>Telefon: +49 (0)30 – 46 70 90 – 0</w:t>
          </w:r>
        </w:p>
        <w:p w14:paraId="12ADEFC6" w14:textId="77777777" w:rsidR="00052D97" w:rsidRPr="00D714E6" w:rsidRDefault="00052D97" w:rsidP="00052D97">
          <w:pPr>
            <w:rPr>
              <w:rFonts w:ascii="Calibri" w:hAnsi="Calibri" w:cs="Calibri"/>
              <w:sz w:val="16"/>
              <w:szCs w:val="12"/>
            </w:rPr>
          </w:pPr>
          <w:r w:rsidRPr="00D714E6">
            <w:rPr>
              <w:rFonts w:ascii="Calibri" w:hAnsi="Calibri" w:cs="Calibri"/>
              <w:sz w:val="16"/>
              <w:szCs w:val="12"/>
            </w:rPr>
            <w:t>Fax: +49 (0)30 – 4 63 15 76</w:t>
          </w:r>
        </w:p>
        <w:p w14:paraId="35D42DFC" w14:textId="22C1C018" w:rsidR="00052D97" w:rsidRPr="00D714E6" w:rsidRDefault="00052D97" w:rsidP="00052D97">
          <w:pPr>
            <w:rPr>
              <w:rFonts w:ascii="Calibri" w:hAnsi="Calibri" w:cs="Calibri"/>
              <w:sz w:val="16"/>
              <w:szCs w:val="12"/>
            </w:rPr>
          </w:pPr>
          <w:r w:rsidRPr="00D714E6">
            <w:rPr>
              <w:rFonts w:ascii="Calibri" w:hAnsi="Calibri" w:cs="Calibri"/>
              <w:sz w:val="16"/>
              <w:szCs w:val="12"/>
            </w:rPr>
            <w:t xml:space="preserve">E-Mail </w:t>
          </w:r>
          <w:hyperlink r:id="rId1" w:history="1">
            <w:r w:rsidR="00936656" w:rsidRPr="00766E90">
              <w:rPr>
                <w:rStyle w:val="Hyperlink"/>
                <w:rFonts w:ascii="Calibri" w:hAnsi="Calibri" w:cs="Calibri"/>
                <w:sz w:val="16"/>
                <w:szCs w:val="12"/>
              </w:rPr>
              <w:t>hotline@imc-tm.de</w:t>
            </w:r>
          </w:hyperlink>
        </w:p>
        <w:p w14:paraId="27F4F916" w14:textId="3F6D74E5" w:rsidR="005D669D" w:rsidRPr="00D714E6" w:rsidRDefault="00052D97" w:rsidP="00052D97">
          <w:pPr>
            <w:rPr>
              <w:rFonts w:ascii="Calibri" w:hAnsi="Calibri" w:cs="Calibri"/>
              <w:sz w:val="18"/>
              <w:szCs w:val="12"/>
            </w:rPr>
          </w:pPr>
          <w:r w:rsidRPr="00D714E6">
            <w:rPr>
              <w:rFonts w:ascii="Calibri" w:hAnsi="Calibri" w:cs="Calibri"/>
              <w:sz w:val="16"/>
              <w:szCs w:val="12"/>
            </w:rPr>
            <w:t xml:space="preserve">Internet </w:t>
          </w:r>
          <w:hyperlink r:id="rId2" w:history="1">
            <w:r w:rsidR="00936656" w:rsidRPr="00766E90">
              <w:rPr>
                <w:rStyle w:val="Hyperlink"/>
                <w:rFonts w:ascii="Calibri" w:hAnsi="Calibri" w:cs="Calibri"/>
                <w:sz w:val="16"/>
                <w:szCs w:val="12"/>
              </w:rPr>
              <w:t>www.imc-tm.de</w:t>
            </w:r>
          </w:hyperlink>
        </w:p>
      </w:tc>
      <w:tc>
        <w:tcPr>
          <w:tcW w:w="3096" w:type="dxa"/>
        </w:tcPr>
        <w:p w14:paraId="5A663034" w14:textId="7DF326CA" w:rsidR="005D669D" w:rsidRPr="00D714E6" w:rsidRDefault="005D669D" w:rsidP="00052D97">
          <w:pPr>
            <w:rPr>
              <w:rFonts w:ascii="Calibri" w:hAnsi="Calibri" w:cs="Calibri"/>
              <w:sz w:val="18"/>
              <w:szCs w:val="12"/>
            </w:rPr>
          </w:pPr>
        </w:p>
      </w:tc>
      <w:tc>
        <w:tcPr>
          <w:tcW w:w="2988" w:type="dxa"/>
        </w:tcPr>
        <w:p w14:paraId="1D542C7C" w14:textId="77777777" w:rsidR="005D669D" w:rsidRPr="00D714E6" w:rsidRDefault="005D669D" w:rsidP="001F3775">
          <w:pPr>
            <w:rPr>
              <w:rFonts w:ascii="Calibri" w:hAnsi="Calibri" w:cs="Calibri"/>
              <w:b/>
              <w:sz w:val="16"/>
              <w:szCs w:val="12"/>
            </w:rPr>
          </w:pPr>
          <w:r w:rsidRPr="00D714E6">
            <w:rPr>
              <w:rFonts w:ascii="Calibri" w:hAnsi="Calibri" w:cs="Calibri"/>
              <w:b/>
              <w:sz w:val="16"/>
              <w:szCs w:val="12"/>
            </w:rPr>
            <w:t>Pressekontakt:</w:t>
          </w:r>
        </w:p>
        <w:p w14:paraId="413B529C" w14:textId="16789193" w:rsidR="005D669D" w:rsidRDefault="005D669D" w:rsidP="001F3775">
          <w:pPr>
            <w:rPr>
              <w:rFonts w:ascii="Calibri" w:hAnsi="Calibri" w:cs="Calibri"/>
              <w:sz w:val="16"/>
              <w:szCs w:val="18"/>
            </w:rPr>
          </w:pPr>
          <w:r w:rsidRPr="00D714E6">
            <w:rPr>
              <w:rFonts w:ascii="Calibri" w:hAnsi="Calibri" w:cs="Calibri"/>
              <w:sz w:val="16"/>
              <w:szCs w:val="18"/>
            </w:rPr>
            <w:t>Herr Nils Becker</w:t>
          </w:r>
          <w:r w:rsidRPr="00D714E6">
            <w:rPr>
              <w:rFonts w:ascii="Calibri" w:hAnsi="Calibri" w:cs="Calibri"/>
              <w:sz w:val="16"/>
              <w:szCs w:val="18"/>
            </w:rPr>
            <w:br/>
          </w:r>
          <w:r>
            <w:rPr>
              <w:rFonts w:ascii="Calibri" w:hAnsi="Calibri" w:cs="Calibri"/>
              <w:sz w:val="16"/>
              <w:szCs w:val="18"/>
            </w:rPr>
            <w:t>Tel.: +49 (0)</w:t>
          </w:r>
          <w:r w:rsidRPr="00D714E6">
            <w:rPr>
              <w:rFonts w:ascii="Calibri" w:hAnsi="Calibri" w:cs="Calibri"/>
              <w:sz w:val="16"/>
              <w:szCs w:val="18"/>
            </w:rPr>
            <w:t xml:space="preserve">6172 – 59672 – 47 </w:t>
          </w:r>
          <w:r w:rsidRPr="00D714E6">
            <w:rPr>
              <w:rFonts w:ascii="Calibri" w:hAnsi="Calibri" w:cs="Calibri"/>
              <w:sz w:val="16"/>
              <w:szCs w:val="18"/>
            </w:rPr>
            <w:br/>
          </w:r>
          <w:r>
            <w:rPr>
              <w:rFonts w:ascii="Calibri" w:hAnsi="Calibri" w:cs="Calibri"/>
              <w:sz w:val="16"/>
              <w:szCs w:val="18"/>
            </w:rPr>
            <w:t xml:space="preserve">E-Mail: </w:t>
          </w:r>
          <w:hyperlink r:id="rId3" w:history="1">
            <w:r w:rsidR="00936656" w:rsidRPr="00766E90">
              <w:rPr>
                <w:rStyle w:val="Hyperlink"/>
                <w:rFonts w:ascii="Calibri" w:hAnsi="Calibri" w:cs="Calibri"/>
                <w:sz w:val="16"/>
                <w:szCs w:val="18"/>
              </w:rPr>
              <w:t>nils.becker@imc-tm.de</w:t>
            </w:r>
          </w:hyperlink>
        </w:p>
        <w:p w14:paraId="1BDD020A" w14:textId="77777777" w:rsidR="005D669D" w:rsidRPr="005D669D" w:rsidRDefault="005D669D" w:rsidP="001F3775">
          <w:pPr>
            <w:ind w:right="-374"/>
            <w:rPr>
              <w:rFonts w:ascii="Calibri" w:hAnsi="Calibri" w:cs="Calibri"/>
              <w:sz w:val="16"/>
              <w:szCs w:val="18"/>
            </w:rPr>
          </w:pPr>
        </w:p>
        <w:p w14:paraId="08A40B88" w14:textId="77777777" w:rsidR="005D669D" w:rsidRPr="00D714E6" w:rsidRDefault="005D669D" w:rsidP="005D669D">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bookmarkEnd w:id="1"/>
  </w:tbl>
  <w:p w14:paraId="7C275377" w14:textId="77777777" w:rsidR="00D714E6" w:rsidRPr="00D714E6" w:rsidRDefault="00D714E6" w:rsidP="004B2CC1">
    <w:pPr>
      <w:rPr>
        <w:rFonts w:ascii="Calibri" w:hAnsi="Calibri" w:cs="Calibri"/>
        <w:sz w:val="18"/>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A43112" w14:textId="77777777" w:rsidR="00F8639A" w:rsidRDefault="00F8639A" w:rsidP="00491F13">
      <w:r>
        <w:separator/>
      </w:r>
    </w:p>
  </w:footnote>
  <w:footnote w:type="continuationSeparator" w:id="0">
    <w:p w14:paraId="47F0D545" w14:textId="77777777" w:rsidR="00F8639A" w:rsidRDefault="00F8639A"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FD368" w14:textId="77777777" w:rsidR="002D3BB8" w:rsidRPr="002D3BB8" w:rsidRDefault="00905F52" w:rsidP="006F3F87">
    <w:pPr>
      <w:ind w:right="-374"/>
      <w:rPr>
        <w:rFonts w:ascii="Calibri" w:hAnsi="Calibri" w:cs="Calibri"/>
        <w:b/>
        <w:color w:val="004687"/>
        <w:sz w:val="48"/>
        <w:szCs w:val="48"/>
      </w:rPr>
    </w:pPr>
    <w:r>
      <w:rPr>
        <w:noProof/>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4"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D3BB8" w:rsidRPr="00DF556C">
      <w:rPr>
        <w:rFonts w:ascii="Calibri" w:hAnsi="Calibri" w:cs="Calibri"/>
        <w:b/>
        <w:color w:val="5A5A5A"/>
        <w:sz w:val="48"/>
        <w:szCs w:val="48"/>
      </w:rPr>
      <w:t>Presse</w:t>
    </w:r>
    <w:r w:rsidR="005D669D" w:rsidRPr="00DF556C">
      <w:rPr>
        <w:rFonts w:ascii="Calibri" w:hAnsi="Calibri" w:cs="Calibri"/>
        <w:b/>
        <w:color w:val="5A5A5A"/>
        <w:sz w:val="48"/>
        <w:szCs w:val="48"/>
      </w:rPr>
      <w:t>mitteilung</w:t>
    </w:r>
    <w:r w:rsidR="00D714E6" w:rsidRPr="00D714E6">
      <w:rPr>
        <w:rFonts w:ascii="Calibri" w:hAnsi="Calibri" w:cs="Calibri"/>
        <w:noProof/>
        <w:color w:val="FFFFFF"/>
        <w:sz w:val="28"/>
        <w:szCs w:val="28"/>
      </w:rPr>
      <w:t xml:space="preserve"> </w:t>
    </w:r>
    <w:r w:rsidR="00D714E6">
      <w:rPr>
        <w:rFonts w:ascii="Calibri" w:hAnsi="Calibri" w:cs="Calibri"/>
        <w:noProof/>
        <w:color w:val="FFFFFF"/>
        <w:sz w:val="28"/>
        <w:szCs w:val="28"/>
      </w:rPr>
      <w:t>03</w:t>
    </w:r>
  </w:p>
  <w:p w14:paraId="783E4479" w14:textId="135E5630" w:rsidR="002D3BB8" w:rsidRPr="002D3BB8" w:rsidRDefault="00F61122" w:rsidP="006F3F87">
    <w:pPr>
      <w:ind w:right="-374"/>
      <w:rPr>
        <w:rFonts w:ascii="Calibri" w:hAnsi="Calibri" w:cs="Calibri"/>
        <w:szCs w:val="24"/>
      </w:rPr>
    </w:pPr>
    <w:r>
      <w:rPr>
        <w:rFonts w:ascii="Calibri" w:hAnsi="Calibri" w:cs="Calibri"/>
        <w:szCs w:val="24"/>
      </w:rPr>
      <w:t>PR-imc-1</w:t>
    </w:r>
    <w:r w:rsidR="00936656">
      <w:rPr>
        <w:rFonts w:ascii="Calibri" w:hAnsi="Calibri" w:cs="Calibri"/>
        <w:szCs w:val="24"/>
      </w:rPr>
      <w:t>9</w:t>
    </w:r>
    <w:r w:rsidR="001F3775">
      <w:rPr>
        <w:rFonts w:ascii="Calibri" w:hAnsi="Calibri" w:cs="Calibri"/>
        <w:szCs w:val="24"/>
      </w:rPr>
      <w:t>0</w:t>
    </w:r>
    <w:r w:rsidR="00936656">
      <w:rPr>
        <w:rFonts w:ascii="Calibri" w:hAnsi="Calibri" w:cs="Calibri"/>
        <w:szCs w:val="24"/>
      </w:rPr>
      <w:t>2</w:t>
    </w:r>
    <w:r w:rsidR="001F3775">
      <w:rPr>
        <w:rFonts w:ascii="Calibri" w:hAnsi="Calibri" w:cs="Calibri"/>
        <w:szCs w:val="24"/>
      </w:rPr>
      <w:t xml:space="preserve"> </w:t>
    </w:r>
    <w:r w:rsidR="002D3BB8" w:rsidRPr="002D3BB8">
      <w:rPr>
        <w:rFonts w:ascii="Calibri" w:hAnsi="Calibri" w:cs="Calibri"/>
        <w:szCs w:val="24"/>
      </w:rPr>
      <w:t>zur sofortigen Veröffentlichung</w:t>
    </w:r>
  </w:p>
  <w:p w14:paraId="07D5D45D" w14:textId="77777777" w:rsidR="002D3BB8" w:rsidRDefault="0035249C">
    <w:pPr>
      <w:pStyle w:val="Kopfzeile"/>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9C21C6"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9"/>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20A01"/>
    <w:rsid w:val="00021C53"/>
    <w:rsid w:val="00022551"/>
    <w:rsid w:val="00022623"/>
    <w:rsid w:val="0002367E"/>
    <w:rsid w:val="00023C66"/>
    <w:rsid w:val="0002408F"/>
    <w:rsid w:val="000243C4"/>
    <w:rsid w:val="00024B15"/>
    <w:rsid w:val="00024E5C"/>
    <w:rsid w:val="00026D56"/>
    <w:rsid w:val="00027E77"/>
    <w:rsid w:val="0003015C"/>
    <w:rsid w:val="0003027A"/>
    <w:rsid w:val="00030501"/>
    <w:rsid w:val="0003056B"/>
    <w:rsid w:val="00030DE6"/>
    <w:rsid w:val="00031B6A"/>
    <w:rsid w:val="00032D9E"/>
    <w:rsid w:val="00033042"/>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5F70"/>
    <w:rsid w:val="00067301"/>
    <w:rsid w:val="00067AD5"/>
    <w:rsid w:val="00070EA2"/>
    <w:rsid w:val="00071924"/>
    <w:rsid w:val="00071ACB"/>
    <w:rsid w:val="0007234F"/>
    <w:rsid w:val="000727F7"/>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E10"/>
    <w:rsid w:val="0009780A"/>
    <w:rsid w:val="000A02EF"/>
    <w:rsid w:val="000A08A2"/>
    <w:rsid w:val="000A1730"/>
    <w:rsid w:val="000A2107"/>
    <w:rsid w:val="000A21C5"/>
    <w:rsid w:val="000A2233"/>
    <w:rsid w:val="000A23C8"/>
    <w:rsid w:val="000A26C5"/>
    <w:rsid w:val="000A3BF9"/>
    <w:rsid w:val="000A3CD0"/>
    <w:rsid w:val="000A4CCC"/>
    <w:rsid w:val="000A4E32"/>
    <w:rsid w:val="000A5557"/>
    <w:rsid w:val="000A588C"/>
    <w:rsid w:val="000A5CDD"/>
    <w:rsid w:val="000A6392"/>
    <w:rsid w:val="000A652D"/>
    <w:rsid w:val="000A68A3"/>
    <w:rsid w:val="000A75EC"/>
    <w:rsid w:val="000A7680"/>
    <w:rsid w:val="000A7A0F"/>
    <w:rsid w:val="000B1699"/>
    <w:rsid w:val="000B1A4C"/>
    <w:rsid w:val="000B1D68"/>
    <w:rsid w:val="000B27A4"/>
    <w:rsid w:val="000B4B61"/>
    <w:rsid w:val="000B5875"/>
    <w:rsid w:val="000B605F"/>
    <w:rsid w:val="000B617D"/>
    <w:rsid w:val="000B64F6"/>
    <w:rsid w:val="000B6523"/>
    <w:rsid w:val="000B6D02"/>
    <w:rsid w:val="000B7F1E"/>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66B"/>
    <w:rsid w:val="000F1DAF"/>
    <w:rsid w:val="000F1FAE"/>
    <w:rsid w:val="000F1FB5"/>
    <w:rsid w:val="000F2BD3"/>
    <w:rsid w:val="000F2E3F"/>
    <w:rsid w:val="000F2F28"/>
    <w:rsid w:val="000F351F"/>
    <w:rsid w:val="000F36C4"/>
    <w:rsid w:val="000F40C9"/>
    <w:rsid w:val="000F5506"/>
    <w:rsid w:val="000F6448"/>
    <w:rsid w:val="000F68D5"/>
    <w:rsid w:val="000F77FF"/>
    <w:rsid w:val="00100C3E"/>
    <w:rsid w:val="00100E7E"/>
    <w:rsid w:val="001014DA"/>
    <w:rsid w:val="00102765"/>
    <w:rsid w:val="0010336B"/>
    <w:rsid w:val="00104BC3"/>
    <w:rsid w:val="00104C22"/>
    <w:rsid w:val="00106A7B"/>
    <w:rsid w:val="00107059"/>
    <w:rsid w:val="00111246"/>
    <w:rsid w:val="00111971"/>
    <w:rsid w:val="00111D43"/>
    <w:rsid w:val="00113B0C"/>
    <w:rsid w:val="00114287"/>
    <w:rsid w:val="001148F8"/>
    <w:rsid w:val="001152CD"/>
    <w:rsid w:val="00115FBF"/>
    <w:rsid w:val="001160CE"/>
    <w:rsid w:val="00116D63"/>
    <w:rsid w:val="001176CE"/>
    <w:rsid w:val="00120C2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37BDF"/>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667A"/>
    <w:rsid w:val="0016711F"/>
    <w:rsid w:val="00167794"/>
    <w:rsid w:val="00170597"/>
    <w:rsid w:val="00170771"/>
    <w:rsid w:val="0017179C"/>
    <w:rsid w:val="001726EA"/>
    <w:rsid w:val="001728DE"/>
    <w:rsid w:val="0017341F"/>
    <w:rsid w:val="00175836"/>
    <w:rsid w:val="001760E0"/>
    <w:rsid w:val="0017623E"/>
    <w:rsid w:val="00177257"/>
    <w:rsid w:val="001804AF"/>
    <w:rsid w:val="00180A62"/>
    <w:rsid w:val="00180D67"/>
    <w:rsid w:val="00182889"/>
    <w:rsid w:val="001829D3"/>
    <w:rsid w:val="00183A9C"/>
    <w:rsid w:val="00183C00"/>
    <w:rsid w:val="0018566E"/>
    <w:rsid w:val="00185BAA"/>
    <w:rsid w:val="00185E44"/>
    <w:rsid w:val="00186B85"/>
    <w:rsid w:val="00187FC6"/>
    <w:rsid w:val="0019164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8E9"/>
    <w:rsid w:val="001A61FB"/>
    <w:rsid w:val="001A66F4"/>
    <w:rsid w:val="001A776C"/>
    <w:rsid w:val="001A79AF"/>
    <w:rsid w:val="001A7B39"/>
    <w:rsid w:val="001A7D61"/>
    <w:rsid w:val="001B003E"/>
    <w:rsid w:val="001B0193"/>
    <w:rsid w:val="001B08B4"/>
    <w:rsid w:val="001B08B9"/>
    <w:rsid w:val="001B0A3F"/>
    <w:rsid w:val="001B12EA"/>
    <w:rsid w:val="001B145B"/>
    <w:rsid w:val="001B2FE6"/>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3F2B"/>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C52"/>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533D"/>
    <w:rsid w:val="00216005"/>
    <w:rsid w:val="00216447"/>
    <w:rsid w:val="00216551"/>
    <w:rsid w:val="00216761"/>
    <w:rsid w:val="0021714C"/>
    <w:rsid w:val="00217986"/>
    <w:rsid w:val="00217F83"/>
    <w:rsid w:val="00220468"/>
    <w:rsid w:val="0022046E"/>
    <w:rsid w:val="0022049A"/>
    <w:rsid w:val="002204BA"/>
    <w:rsid w:val="00220D2E"/>
    <w:rsid w:val="002234F5"/>
    <w:rsid w:val="002268D3"/>
    <w:rsid w:val="0022717C"/>
    <w:rsid w:val="002305B4"/>
    <w:rsid w:val="00230F03"/>
    <w:rsid w:val="00231B1B"/>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4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7D"/>
    <w:rsid w:val="002640A6"/>
    <w:rsid w:val="00265BF4"/>
    <w:rsid w:val="00266155"/>
    <w:rsid w:val="002663CE"/>
    <w:rsid w:val="002663EC"/>
    <w:rsid w:val="00266764"/>
    <w:rsid w:val="00267C8F"/>
    <w:rsid w:val="00267D7A"/>
    <w:rsid w:val="00271355"/>
    <w:rsid w:val="002720E7"/>
    <w:rsid w:val="002734A6"/>
    <w:rsid w:val="002762F1"/>
    <w:rsid w:val="00281128"/>
    <w:rsid w:val="0028224C"/>
    <w:rsid w:val="00282891"/>
    <w:rsid w:val="00282F9C"/>
    <w:rsid w:val="00283424"/>
    <w:rsid w:val="0028351A"/>
    <w:rsid w:val="0028352B"/>
    <w:rsid w:val="002862C4"/>
    <w:rsid w:val="002870A6"/>
    <w:rsid w:val="002870D2"/>
    <w:rsid w:val="00287310"/>
    <w:rsid w:val="00287894"/>
    <w:rsid w:val="00290BCC"/>
    <w:rsid w:val="0029185A"/>
    <w:rsid w:val="002947F3"/>
    <w:rsid w:val="00295023"/>
    <w:rsid w:val="0029513F"/>
    <w:rsid w:val="002951B6"/>
    <w:rsid w:val="00295613"/>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705"/>
    <w:rsid w:val="002D2463"/>
    <w:rsid w:val="002D363E"/>
    <w:rsid w:val="002D39E8"/>
    <w:rsid w:val="002D3B3C"/>
    <w:rsid w:val="002D3BB8"/>
    <w:rsid w:val="002D49DB"/>
    <w:rsid w:val="002D584E"/>
    <w:rsid w:val="002D6961"/>
    <w:rsid w:val="002D6B4B"/>
    <w:rsid w:val="002D7439"/>
    <w:rsid w:val="002D792D"/>
    <w:rsid w:val="002E2058"/>
    <w:rsid w:val="002E2504"/>
    <w:rsid w:val="002E2E54"/>
    <w:rsid w:val="002E2F8A"/>
    <w:rsid w:val="002E30B2"/>
    <w:rsid w:val="002E3301"/>
    <w:rsid w:val="002E3AE8"/>
    <w:rsid w:val="002E3BC9"/>
    <w:rsid w:val="002E3C21"/>
    <w:rsid w:val="002E3CF6"/>
    <w:rsid w:val="002E40A9"/>
    <w:rsid w:val="002E45ED"/>
    <w:rsid w:val="002E475D"/>
    <w:rsid w:val="002E5875"/>
    <w:rsid w:val="002E62A4"/>
    <w:rsid w:val="002E685B"/>
    <w:rsid w:val="002E6E01"/>
    <w:rsid w:val="002E7FF7"/>
    <w:rsid w:val="002F0A86"/>
    <w:rsid w:val="002F0B1B"/>
    <w:rsid w:val="002F1D58"/>
    <w:rsid w:val="002F216C"/>
    <w:rsid w:val="002F255B"/>
    <w:rsid w:val="002F2A5A"/>
    <w:rsid w:val="002F3671"/>
    <w:rsid w:val="002F3C3F"/>
    <w:rsid w:val="002F3ECE"/>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6E61"/>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C50"/>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3EE7"/>
    <w:rsid w:val="003340DC"/>
    <w:rsid w:val="0033448D"/>
    <w:rsid w:val="0033449D"/>
    <w:rsid w:val="00334B1F"/>
    <w:rsid w:val="00334CFE"/>
    <w:rsid w:val="003351B3"/>
    <w:rsid w:val="00335C15"/>
    <w:rsid w:val="00335E94"/>
    <w:rsid w:val="00337593"/>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4BDF"/>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7F6"/>
    <w:rsid w:val="00366B69"/>
    <w:rsid w:val="00366C97"/>
    <w:rsid w:val="00366DBA"/>
    <w:rsid w:val="0036732D"/>
    <w:rsid w:val="0036760F"/>
    <w:rsid w:val="00367A6B"/>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473E"/>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481"/>
    <w:rsid w:val="003B37AB"/>
    <w:rsid w:val="003B49C6"/>
    <w:rsid w:val="003B4C9E"/>
    <w:rsid w:val="003B5106"/>
    <w:rsid w:val="003B7061"/>
    <w:rsid w:val="003B76AE"/>
    <w:rsid w:val="003C00EC"/>
    <w:rsid w:val="003C03A5"/>
    <w:rsid w:val="003C1695"/>
    <w:rsid w:val="003C1D4E"/>
    <w:rsid w:val="003C2CA2"/>
    <w:rsid w:val="003C31A6"/>
    <w:rsid w:val="003C3E27"/>
    <w:rsid w:val="003C43B4"/>
    <w:rsid w:val="003C4F29"/>
    <w:rsid w:val="003C530F"/>
    <w:rsid w:val="003C5A47"/>
    <w:rsid w:val="003C678D"/>
    <w:rsid w:val="003C6F13"/>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46B3"/>
    <w:rsid w:val="003E4F9F"/>
    <w:rsid w:val="003E5D21"/>
    <w:rsid w:val="003E6089"/>
    <w:rsid w:val="003E68FF"/>
    <w:rsid w:val="003E7509"/>
    <w:rsid w:val="003E76F6"/>
    <w:rsid w:val="003E7FD9"/>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60D3"/>
    <w:rsid w:val="00437395"/>
    <w:rsid w:val="0043785F"/>
    <w:rsid w:val="00437BE2"/>
    <w:rsid w:val="00440E4A"/>
    <w:rsid w:val="004433ED"/>
    <w:rsid w:val="0044413E"/>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28D2"/>
    <w:rsid w:val="00463954"/>
    <w:rsid w:val="00464AF5"/>
    <w:rsid w:val="004654B8"/>
    <w:rsid w:val="004654E6"/>
    <w:rsid w:val="004655A7"/>
    <w:rsid w:val="00465A3D"/>
    <w:rsid w:val="00465C77"/>
    <w:rsid w:val="00466063"/>
    <w:rsid w:val="00466A43"/>
    <w:rsid w:val="0046767B"/>
    <w:rsid w:val="00470440"/>
    <w:rsid w:val="00470656"/>
    <w:rsid w:val="00470BC0"/>
    <w:rsid w:val="00471D62"/>
    <w:rsid w:val="00472A4C"/>
    <w:rsid w:val="00473C9A"/>
    <w:rsid w:val="00473E10"/>
    <w:rsid w:val="004743DA"/>
    <w:rsid w:val="00474E36"/>
    <w:rsid w:val="00476D18"/>
    <w:rsid w:val="00476DE3"/>
    <w:rsid w:val="00476F53"/>
    <w:rsid w:val="00477903"/>
    <w:rsid w:val="0048052E"/>
    <w:rsid w:val="00480547"/>
    <w:rsid w:val="00480766"/>
    <w:rsid w:val="004815C1"/>
    <w:rsid w:val="00481CCA"/>
    <w:rsid w:val="00481F4F"/>
    <w:rsid w:val="004823E5"/>
    <w:rsid w:val="004827AE"/>
    <w:rsid w:val="00482EF0"/>
    <w:rsid w:val="00482F99"/>
    <w:rsid w:val="004831AB"/>
    <w:rsid w:val="00483B69"/>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B0D"/>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3B73"/>
    <w:rsid w:val="004B40FF"/>
    <w:rsid w:val="004B4C05"/>
    <w:rsid w:val="004B5CDB"/>
    <w:rsid w:val="004B5EAF"/>
    <w:rsid w:val="004B5F15"/>
    <w:rsid w:val="004B5FDD"/>
    <w:rsid w:val="004B6CB6"/>
    <w:rsid w:val="004B6D96"/>
    <w:rsid w:val="004B7B06"/>
    <w:rsid w:val="004C0659"/>
    <w:rsid w:val="004C0CA9"/>
    <w:rsid w:val="004C105D"/>
    <w:rsid w:val="004C14FF"/>
    <w:rsid w:val="004C2F11"/>
    <w:rsid w:val="004C6A6D"/>
    <w:rsid w:val="004C6E6C"/>
    <w:rsid w:val="004C6EDF"/>
    <w:rsid w:val="004C7EF0"/>
    <w:rsid w:val="004D0E86"/>
    <w:rsid w:val="004D100B"/>
    <w:rsid w:val="004D2A11"/>
    <w:rsid w:val="004D3B38"/>
    <w:rsid w:val="004D3C0D"/>
    <w:rsid w:val="004D48CF"/>
    <w:rsid w:val="004D71CA"/>
    <w:rsid w:val="004E0864"/>
    <w:rsid w:val="004E26E9"/>
    <w:rsid w:val="004E27AF"/>
    <w:rsid w:val="004E2EC6"/>
    <w:rsid w:val="004E370D"/>
    <w:rsid w:val="004E3B3B"/>
    <w:rsid w:val="004E3FE0"/>
    <w:rsid w:val="004E405A"/>
    <w:rsid w:val="004E4300"/>
    <w:rsid w:val="004E4620"/>
    <w:rsid w:val="004E567C"/>
    <w:rsid w:val="004E56E2"/>
    <w:rsid w:val="004E6CD7"/>
    <w:rsid w:val="004E7109"/>
    <w:rsid w:val="004E740F"/>
    <w:rsid w:val="004F090E"/>
    <w:rsid w:val="004F117E"/>
    <w:rsid w:val="004F269A"/>
    <w:rsid w:val="004F2B5A"/>
    <w:rsid w:val="004F2C19"/>
    <w:rsid w:val="004F31D2"/>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CC9"/>
    <w:rsid w:val="00511F04"/>
    <w:rsid w:val="00512A17"/>
    <w:rsid w:val="00512AC8"/>
    <w:rsid w:val="00512DFB"/>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3258"/>
    <w:rsid w:val="00544164"/>
    <w:rsid w:val="005459E2"/>
    <w:rsid w:val="00545A26"/>
    <w:rsid w:val="005469B2"/>
    <w:rsid w:val="00547423"/>
    <w:rsid w:val="0054780C"/>
    <w:rsid w:val="0054781D"/>
    <w:rsid w:val="00547BD7"/>
    <w:rsid w:val="00547FB2"/>
    <w:rsid w:val="0055213A"/>
    <w:rsid w:val="005544EC"/>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70595"/>
    <w:rsid w:val="0057128D"/>
    <w:rsid w:val="00571A12"/>
    <w:rsid w:val="00571DF3"/>
    <w:rsid w:val="005726A5"/>
    <w:rsid w:val="00573A0F"/>
    <w:rsid w:val="00573A3D"/>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58E9"/>
    <w:rsid w:val="00586157"/>
    <w:rsid w:val="0058687F"/>
    <w:rsid w:val="0058707D"/>
    <w:rsid w:val="005874EF"/>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680"/>
    <w:rsid w:val="00597B1F"/>
    <w:rsid w:val="00597B8F"/>
    <w:rsid w:val="005A0741"/>
    <w:rsid w:val="005A0FFB"/>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0D47"/>
    <w:rsid w:val="005D1B22"/>
    <w:rsid w:val="005D227B"/>
    <w:rsid w:val="005D3CBA"/>
    <w:rsid w:val="005D46FB"/>
    <w:rsid w:val="005D534F"/>
    <w:rsid w:val="005D54E0"/>
    <w:rsid w:val="005D5F81"/>
    <w:rsid w:val="005D669D"/>
    <w:rsid w:val="005D6A30"/>
    <w:rsid w:val="005D7350"/>
    <w:rsid w:val="005D7C7A"/>
    <w:rsid w:val="005E09C8"/>
    <w:rsid w:val="005E1191"/>
    <w:rsid w:val="005E12CF"/>
    <w:rsid w:val="005E1349"/>
    <w:rsid w:val="005E1B08"/>
    <w:rsid w:val="005E1D48"/>
    <w:rsid w:val="005E205F"/>
    <w:rsid w:val="005E234B"/>
    <w:rsid w:val="005E3063"/>
    <w:rsid w:val="005E39D2"/>
    <w:rsid w:val="005E5620"/>
    <w:rsid w:val="005E56CB"/>
    <w:rsid w:val="005E704F"/>
    <w:rsid w:val="005F1410"/>
    <w:rsid w:val="005F19B0"/>
    <w:rsid w:val="005F1F10"/>
    <w:rsid w:val="005F1F41"/>
    <w:rsid w:val="005F28DC"/>
    <w:rsid w:val="005F34B7"/>
    <w:rsid w:val="005F39B2"/>
    <w:rsid w:val="005F3CC2"/>
    <w:rsid w:val="005F3DA4"/>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0AD5"/>
    <w:rsid w:val="00611BB8"/>
    <w:rsid w:val="00613FB0"/>
    <w:rsid w:val="00615383"/>
    <w:rsid w:val="0061547F"/>
    <w:rsid w:val="0061649A"/>
    <w:rsid w:val="006165D1"/>
    <w:rsid w:val="00616870"/>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582"/>
    <w:rsid w:val="006407AB"/>
    <w:rsid w:val="00640CC4"/>
    <w:rsid w:val="006416A6"/>
    <w:rsid w:val="00641EEB"/>
    <w:rsid w:val="006422CB"/>
    <w:rsid w:val="006423D8"/>
    <w:rsid w:val="00642CCE"/>
    <w:rsid w:val="0064343C"/>
    <w:rsid w:val="00643EC1"/>
    <w:rsid w:val="0064409E"/>
    <w:rsid w:val="00644C13"/>
    <w:rsid w:val="00644D3B"/>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794"/>
    <w:rsid w:val="00666C77"/>
    <w:rsid w:val="006679A8"/>
    <w:rsid w:val="00667AEF"/>
    <w:rsid w:val="00670128"/>
    <w:rsid w:val="006718BD"/>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E31"/>
    <w:rsid w:val="006845E8"/>
    <w:rsid w:val="006848B8"/>
    <w:rsid w:val="00685400"/>
    <w:rsid w:val="00685DF2"/>
    <w:rsid w:val="00686135"/>
    <w:rsid w:val="00686423"/>
    <w:rsid w:val="006870B3"/>
    <w:rsid w:val="00687654"/>
    <w:rsid w:val="0069001C"/>
    <w:rsid w:val="00690A3C"/>
    <w:rsid w:val="0069145C"/>
    <w:rsid w:val="006923D5"/>
    <w:rsid w:val="006931DF"/>
    <w:rsid w:val="006932C3"/>
    <w:rsid w:val="006964C3"/>
    <w:rsid w:val="006967CD"/>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587"/>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1F1"/>
    <w:rsid w:val="006D78C5"/>
    <w:rsid w:val="006D7933"/>
    <w:rsid w:val="006E0297"/>
    <w:rsid w:val="006E1114"/>
    <w:rsid w:val="006E1801"/>
    <w:rsid w:val="006E1B2C"/>
    <w:rsid w:val="006E1C51"/>
    <w:rsid w:val="006E23C4"/>
    <w:rsid w:val="006E2D6C"/>
    <w:rsid w:val="006E3834"/>
    <w:rsid w:val="006E39A7"/>
    <w:rsid w:val="006E4721"/>
    <w:rsid w:val="006E4B9A"/>
    <w:rsid w:val="006E4CA0"/>
    <w:rsid w:val="006E5A44"/>
    <w:rsid w:val="006E75AC"/>
    <w:rsid w:val="006F03F6"/>
    <w:rsid w:val="006F085E"/>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165"/>
    <w:rsid w:val="00712358"/>
    <w:rsid w:val="007123FC"/>
    <w:rsid w:val="00712868"/>
    <w:rsid w:val="007135C6"/>
    <w:rsid w:val="00713BF7"/>
    <w:rsid w:val="00713E07"/>
    <w:rsid w:val="00714260"/>
    <w:rsid w:val="007144D4"/>
    <w:rsid w:val="007164B5"/>
    <w:rsid w:val="00717283"/>
    <w:rsid w:val="0071795A"/>
    <w:rsid w:val="00717CB9"/>
    <w:rsid w:val="00717FFE"/>
    <w:rsid w:val="00720519"/>
    <w:rsid w:val="0072068B"/>
    <w:rsid w:val="00720FB1"/>
    <w:rsid w:val="00721ED9"/>
    <w:rsid w:val="00722EB6"/>
    <w:rsid w:val="007232BD"/>
    <w:rsid w:val="007255B1"/>
    <w:rsid w:val="007256C0"/>
    <w:rsid w:val="00725B8E"/>
    <w:rsid w:val="007264F0"/>
    <w:rsid w:val="00727524"/>
    <w:rsid w:val="007300D1"/>
    <w:rsid w:val="00730DF8"/>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55D"/>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B25"/>
    <w:rsid w:val="007B0D10"/>
    <w:rsid w:val="007B243D"/>
    <w:rsid w:val="007B2604"/>
    <w:rsid w:val="007B2E1A"/>
    <w:rsid w:val="007B3110"/>
    <w:rsid w:val="007B36D5"/>
    <w:rsid w:val="007B69BD"/>
    <w:rsid w:val="007C1197"/>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596"/>
    <w:rsid w:val="007F58DE"/>
    <w:rsid w:val="007F6683"/>
    <w:rsid w:val="007F70D0"/>
    <w:rsid w:val="0080026F"/>
    <w:rsid w:val="008009C0"/>
    <w:rsid w:val="00801BBE"/>
    <w:rsid w:val="00801F68"/>
    <w:rsid w:val="008021E8"/>
    <w:rsid w:val="008022E6"/>
    <w:rsid w:val="00802B3D"/>
    <w:rsid w:val="00804CFC"/>
    <w:rsid w:val="00805D6C"/>
    <w:rsid w:val="0080630F"/>
    <w:rsid w:val="00806480"/>
    <w:rsid w:val="0080661F"/>
    <w:rsid w:val="008072A3"/>
    <w:rsid w:val="008077D2"/>
    <w:rsid w:val="00807BA6"/>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289"/>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660C"/>
    <w:rsid w:val="008472BF"/>
    <w:rsid w:val="0085016C"/>
    <w:rsid w:val="00850A5D"/>
    <w:rsid w:val="00851488"/>
    <w:rsid w:val="00851985"/>
    <w:rsid w:val="008525F2"/>
    <w:rsid w:val="00852B2C"/>
    <w:rsid w:val="008539E9"/>
    <w:rsid w:val="0085462A"/>
    <w:rsid w:val="00854BB5"/>
    <w:rsid w:val="00855260"/>
    <w:rsid w:val="00855B8F"/>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6FCE"/>
    <w:rsid w:val="0087736A"/>
    <w:rsid w:val="008778E6"/>
    <w:rsid w:val="00880082"/>
    <w:rsid w:val="0088025A"/>
    <w:rsid w:val="00881481"/>
    <w:rsid w:val="00881C11"/>
    <w:rsid w:val="0088281E"/>
    <w:rsid w:val="0088333F"/>
    <w:rsid w:val="008839F2"/>
    <w:rsid w:val="00883FEF"/>
    <w:rsid w:val="008844C5"/>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010"/>
    <w:rsid w:val="0089573F"/>
    <w:rsid w:val="0089666F"/>
    <w:rsid w:val="008978B3"/>
    <w:rsid w:val="00897936"/>
    <w:rsid w:val="00897E7E"/>
    <w:rsid w:val="008A081D"/>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DDF"/>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3DD9"/>
    <w:rsid w:val="008C4F6A"/>
    <w:rsid w:val="008C6857"/>
    <w:rsid w:val="008C6C7A"/>
    <w:rsid w:val="008C74EF"/>
    <w:rsid w:val="008C76AC"/>
    <w:rsid w:val="008C7C88"/>
    <w:rsid w:val="008D0602"/>
    <w:rsid w:val="008D074C"/>
    <w:rsid w:val="008D1044"/>
    <w:rsid w:val="008D1373"/>
    <w:rsid w:val="008D190A"/>
    <w:rsid w:val="008D2CD9"/>
    <w:rsid w:val="008D2EA1"/>
    <w:rsid w:val="008D35CB"/>
    <w:rsid w:val="008D3F61"/>
    <w:rsid w:val="008D4001"/>
    <w:rsid w:val="008D4540"/>
    <w:rsid w:val="008D539F"/>
    <w:rsid w:val="008D62D7"/>
    <w:rsid w:val="008D6C83"/>
    <w:rsid w:val="008D6E02"/>
    <w:rsid w:val="008D796B"/>
    <w:rsid w:val="008E1181"/>
    <w:rsid w:val="008E1B02"/>
    <w:rsid w:val="008E1C6D"/>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656"/>
    <w:rsid w:val="00936E94"/>
    <w:rsid w:val="009378DF"/>
    <w:rsid w:val="00940166"/>
    <w:rsid w:val="009402B3"/>
    <w:rsid w:val="009404BD"/>
    <w:rsid w:val="009406B6"/>
    <w:rsid w:val="009416E2"/>
    <w:rsid w:val="00941DBA"/>
    <w:rsid w:val="00942AEE"/>
    <w:rsid w:val="009435CF"/>
    <w:rsid w:val="009437DA"/>
    <w:rsid w:val="00943F5E"/>
    <w:rsid w:val="009472EB"/>
    <w:rsid w:val="00947532"/>
    <w:rsid w:val="00947656"/>
    <w:rsid w:val="0094774D"/>
    <w:rsid w:val="00950550"/>
    <w:rsid w:val="00951A83"/>
    <w:rsid w:val="009531DB"/>
    <w:rsid w:val="00953531"/>
    <w:rsid w:val="00954624"/>
    <w:rsid w:val="009547C4"/>
    <w:rsid w:val="00955D6D"/>
    <w:rsid w:val="0095676A"/>
    <w:rsid w:val="00956AFE"/>
    <w:rsid w:val="009575B4"/>
    <w:rsid w:val="009603FC"/>
    <w:rsid w:val="009613DD"/>
    <w:rsid w:val="00961D15"/>
    <w:rsid w:val="00962099"/>
    <w:rsid w:val="009623BB"/>
    <w:rsid w:val="00962F6B"/>
    <w:rsid w:val="00962FFB"/>
    <w:rsid w:val="0096324B"/>
    <w:rsid w:val="00963788"/>
    <w:rsid w:val="00963BC6"/>
    <w:rsid w:val="00963F04"/>
    <w:rsid w:val="0096486F"/>
    <w:rsid w:val="00964BCB"/>
    <w:rsid w:val="00966589"/>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28F"/>
    <w:rsid w:val="009907E6"/>
    <w:rsid w:val="00990829"/>
    <w:rsid w:val="00990894"/>
    <w:rsid w:val="0099091E"/>
    <w:rsid w:val="00990B9F"/>
    <w:rsid w:val="00991AB2"/>
    <w:rsid w:val="00991F5A"/>
    <w:rsid w:val="00992230"/>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B7919"/>
    <w:rsid w:val="009C0EE0"/>
    <w:rsid w:val="009C15B3"/>
    <w:rsid w:val="009C15F4"/>
    <w:rsid w:val="009C1B37"/>
    <w:rsid w:val="009C294D"/>
    <w:rsid w:val="009C2E11"/>
    <w:rsid w:val="009C47E1"/>
    <w:rsid w:val="009C4913"/>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BCF"/>
    <w:rsid w:val="009E5DE1"/>
    <w:rsid w:val="009E7106"/>
    <w:rsid w:val="009E7FAE"/>
    <w:rsid w:val="009F08FA"/>
    <w:rsid w:val="009F0AE3"/>
    <w:rsid w:val="009F0CB8"/>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493"/>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091"/>
    <w:rsid w:val="00A24226"/>
    <w:rsid w:val="00A2461D"/>
    <w:rsid w:val="00A249C7"/>
    <w:rsid w:val="00A24BB4"/>
    <w:rsid w:val="00A25706"/>
    <w:rsid w:val="00A25D3B"/>
    <w:rsid w:val="00A2622E"/>
    <w:rsid w:val="00A26BD3"/>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18D"/>
    <w:rsid w:val="00A4731B"/>
    <w:rsid w:val="00A47EF8"/>
    <w:rsid w:val="00A51497"/>
    <w:rsid w:val="00A51AEC"/>
    <w:rsid w:val="00A51B91"/>
    <w:rsid w:val="00A52DB3"/>
    <w:rsid w:val="00A532BE"/>
    <w:rsid w:val="00A547F2"/>
    <w:rsid w:val="00A54ECE"/>
    <w:rsid w:val="00A551F8"/>
    <w:rsid w:val="00A555B4"/>
    <w:rsid w:val="00A56D2F"/>
    <w:rsid w:val="00A60165"/>
    <w:rsid w:val="00A60AEA"/>
    <w:rsid w:val="00A61573"/>
    <w:rsid w:val="00A6169C"/>
    <w:rsid w:val="00A6286E"/>
    <w:rsid w:val="00A62A99"/>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1F6F"/>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743"/>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3580"/>
    <w:rsid w:val="00AE373D"/>
    <w:rsid w:val="00AE3EA0"/>
    <w:rsid w:val="00AE5AD4"/>
    <w:rsid w:val="00AE6B13"/>
    <w:rsid w:val="00AF09D0"/>
    <w:rsid w:val="00AF141A"/>
    <w:rsid w:val="00AF1A90"/>
    <w:rsid w:val="00AF1B66"/>
    <w:rsid w:val="00AF213F"/>
    <w:rsid w:val="00AF259D"/>
    <w:rsid w:val="00AF2749"/>
    <w:rsid w:val="00AF2986"/>
    <w:rsid w:val="00AF4402"/>
    <w:rsid w:val="00AF469C"/>
    <w:rsid w:val="00AF4C85"/>
    <w:rsid w:val="00AF573E"/>
    <w:rsid w:val="00B00143"/>
    <w:rsid w:val="00B00922"/>
    <w:rsid w:val="00B00971"/>
    <w:rsid w:val="00B0097A"/>
    <w:rsid w:val="00B01361"/>
    <w:rsid w:val="00B02C05"/>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8B5"/>
    <w:rsid w:val="00B44E20"/>
    <w:rsid w:val="00B45B36"/>
    <w:rsid w:val="00B45E40"/>
    <w:rsid w:val="00B4605F"/>
    <w:rsid w:val="00B46427"/>
    <w:rsid w:val="00B52AD1"/>
    <w:rsid w:val="00B5335C"/>
    <w:rsid w:val="00B549D5"/>
    <w:rsid w:val="00B5527D"/>
    <w:rsid w:val="00B561A1"/>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64CB"/>
    <w:rsid w:val="00BB717D"/>
    <w:rsid w:val="00BC08EE"/>
    <w:rsid w:val="00BC0FC4"/>
    <w:rsid w:val="00BC1924"/>
    <w:rsid w:val="00BC2B68"/>
    <w:rsid w:val="00BC3461"/>
    <w:rsid w:val="00BC3C66"/>
    <w:rsid w:val="00BC5CE2"/>
    <w:rsid w:val="00BC6157"/>
    <w:rsid w:val="00BC723B"/>
    <w:rsid w:val="00BC79C7"/>
    <w:rsid w:val="00BD0549"/>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D82"/>
    <w:rsid w:val="00BE223C"/>
    <w:rsid w:val="00BE384A"/>
    <w:rsid w:val="00BE4FE4"/>
    <w:rsid w:val="00BE5651"/>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0DE"/>
    <w:rsid w:val="00C01608"/>
    <w:rsid w:val="00C0167E"/>
    <w:rsid w:val="00C01E54"/>
    <w:rsid w:val="00C01F17"/>
    <w:rsid w:val="00C01F3D"/>
    <w:rsid w:val="00C021B9"/>
    <w:rsid w:val="00C0263B"/>
    <w:rsid w:val="00C03099"/>
    <w:rsid w:val="00C032B7"/>
    <w:rsid w:val="00C04755"/>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445"/>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5655"/>
    <w:rsid w:val="00C55744"/>
    <w:rsid w:val="00C56DC5"/>
    <w:rsid w:val="00C571D1"/>
    <w:rsid w:val="00C574DB"/>
    <w:rsid w:val="00C60FDB"/>
    <w:rsid w:val="00C61E18"/>
    <w:rsid w:val="00C61EEF"/>
    <w:rsid w:val="00C62785"/>
    <w:rsid w:val="00C62B29"/>
    <w:rsid w:val="00C63C33"/>
    <w:rsid w:val="00C64CAA"/>
    <w:rsid w:val="00C653E4"/>
    <w:rsid w:val="00C6572B"/>
    <w:rsid w:val="00C658DC"/>
    <w:rsid w:val="00C65CA2"/>
    <w:rsid w:val="00C6686E"/>
    <w:rsid w:val="00C67382"/>
    <w:rsid w:val="00C67EED"/>
    <w:rsid w:val="00C70B55"/>
    <w:rsid w:val="00C728E4"/>
    <w:rsid w:val="00C72C9E"/>
    <w:rsid w:val="00C736DE"/>
    <w:rsid w:val="00C741D2"/>
    <w:rsid w:val="00C75307"/>
    <w:rsid w:val="00C766E6"/>
    <w:rsid w:val="00C76B2C"/>
    <w:rsid w:val="00C7720E"/>
    <w:rsid w:val="00C77546"/>
    <w:rsid w:val="00C779A3"/>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C7052"/>
    <w:rsid w:val="00CD06D4"/>
    <w:rsid w:val="00CD09D6"/>
    <w:rsid w:val="00CD0D64"/>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1535"/>
    <w:rsid w:val="00CE2AE0"/>
    <w:rsid w:val="00CE3FF6"/>
    <w:rsid w:val="00CE4781"/>
    <w:rsid w:val="00CE4C7E"/>
    <w:rsid w:val="00CE6ACF"/>
    <w:rsid w:val="00CF01DA"/>
    <w:rsid w:val="00CF1488"/>
    <w:rsid w:val="00CF15A7"/>
    <w:rsid w:val="00CF335C"/>
    <w:rsid w:val="00CF38D8"/>
    <w:rsid w:val="00CF4CA7"/>
    <w:rsid w:val="00CF648B"/>
    <w:rsid w:val="00CF6D70"/>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7E8"/>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09C8"/>
    <w:rsid w:val="00D22936"/>
    <w:rsid w:val="00D2342A"/>
    <w:rsid w:val="00D24A28"/>
    <w:rsid w:val="00D2531B"/>
    <w:rsid w:val="00D255F5"/>
    <w:rsid w:val="00D256C0"/>
    <w:rsid w:val="00D25F0F"/>
    <w:rsid w:val="00D25FDB"/>
    <w:rsid w:val="00D264C6"/>
    <w:rsid w:val="00D26AF3"/>
    <w:rsid w:val="00D26F7F"/>
    <w:rsid w:val="00D27F2C"/>
    <w:rsid w:val="00D31546"/>
    <w:rsid w:val="00D32D7C"/>
    <w:rsid w:val="00D33162"/>
    <w:rsid w:val="00D33A87"/>
    <w:rsid w:val="00D34B68"/>
    <w:rsid w:val="00D35278"/>
    <w:rsid w:val="00D35394"/>
    <w:rsid w:val="00D35A98"/>
    <w:rsid w:val="00D36340"/>
    <w:rsid w:val="00D3653C"/>
    <w:rsid w:val="00D36550"/>
    <w:rsid w:val="00D36CA9"/>
    <w:rsid w:val="00D3788F"/>
    <w:rsid w:val="00D378D7"/>
    <w:rsid w:val="00D3793C"/>
    <w:rsid w:val="00D37EDC"/>
    <w:rsid w:val="00D37F9C"/>
    <w:rsid w:val="00D406C1"/>
    <w:rsid w:val="00D40D81"/>
    <w:rsid w:val="00D41845"/>
    <w:rsid w:val="00D423B9"/>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67407"/>
    <w:rsid w:val="00D70472"/>
    <w:rsid w:val="00D70DC5"/>
    <w:rsid w:val="00D70EFC"/>
    <w:rsid w:val="00D7114A"/>
    <w:rsid w:val="00D714E6"/>
    <w:rsid w:val="00D715A2"/>
    <w:rsid w:val="00D71C63"/>
    <w:rsid w:val="00D72969"/>
    <w:rsid w:val="00D754C3"/>
    <w:rsid w:val="00D75A23"/>
    <w:rsid w:val="00D76FBB"/>
    <w:rsid w:val="00D773AB"/>
    <w:rsid w:val="00D77F99"/>
    <w:rsid w:val="00D80244"/>
    <w:rsid w:val="00D80ACB"/>
    <w:rsid w:val="00D821AC"/>
    <w:rsid w:val="00D82C9B"/>
    <w:rsid w:val="00D83EF3"/>
    <w:rsid w:val="00D84C8F"/>
    <w:rsid w:val="00D85185"/>
    <w:rsid w:val="00D85322"/>
    <w:rsid w:val="00D85DF7"/>
    <w:rsid w:val="00D86391"/>
    <w:rsid w:val="00D86843"/>
    <w:rsid w:val="00D875FD"/>
    <w:rsid w:val="00D8794E"/>
    <w:rsid w:val="00D901DD"/>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0D6D"/>
    <w:rsid w:val="00DC105B"/>
    <w:rsid w:val="00DC1279"/>
    <w:rsid w:val="00DC1695"/>
    <w:rsid w:val="00DC1B63"/>
    <w:rsid w:val="00DC1C9B"/>
    <w:rsid w:val="00DC3778"/>
    <w:rsid w:val="00DC3A98"/>
    <w:rsid w:val="00DC3F55"/>
    <w:rsid w:val="00DC437A"/>
    <w:rsid w:val="00DC4C82"/>
    <w:rsid w:val="00DC56F8"/>
    <w:rsid w:val="00DC6D7E"/>
    <w:rsid w:val="00DC7490"/>
    <w:rsid w:val="00DC76E7"/>
    <w:rsid w:val="00DD02DE"/>
    <w:rsid w:val="00DD164D"/>
    <w:rsid w:val="00DD1703"/>
    <w:rsid w:val="00DD1E22"/>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669"/>
    <w:rsid w:val="00DE7708"/>
    <w:rsid w:val="00DE7995"/>
    <w:rsid w:val="00DE7DE6"/>
    <w:rsid w:val="00DF05B6"/>
    <w:rsid w:val="00DF1714"/>
    <w:rsid w:val="00DF2804"/>
    <w:rsid w:val="00DF46F0"/>
    <w:rsid w:val="00DF556C"/>
    <w:rsid w:val="00DF5634"/>
    <w:rsid w:val="00DF5FE8"/>
    <w:rsid w:val="00DF727E"/>
    <w:rsid w:val="00DF76DD"/>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2AE1"/>
    <w:rsid w:val="00E135CA"/>
    <w:rsid w:val="00E13809"/>
    <w:rsid w:val="00E1423E"/>
    <w:rsid w:val="00E1595C"/>
    <w:rsid w:val="00E162C5"/>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645F"/>
    <w:rsid w:val="00E36D10"/>
    <w:rsid w:val="00E402A9"/>
    <w:rsid w:val="00E4048E"/>
    <w:rsid w:val="00E40628"/>
    <w:rsid w:val="00E40712"/>
    <w:rsid w:val="00E40F78"/>
    <w:rsid w:val="00E4193C"/>
    <w:rsid w:val="00E41B75"/>
    <w:rsid w:val="00E41C3F"/>
    <w:rsid w:val="00E42624"/>
    <w:rsid w:val="00E4293F"/>
    <w:rsid w:val="00E42C41"/>
    <w:rsid w:val="00E43044"/>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897"/>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2F4B"/>
    <w:rsid w:val="00EA3D89"/>
    <w:rsid w:val="00EA46A6"/>
    <w:rsid w:val="00EA4988"/>
    <w:rsid w:val="00EA4A9D"/>
    <w:rsid w:val="00EA4C5F"/>
    <w:rsid w:val="00EA5872"/>
    <w:rsid w:val="00EA5E86"/>
    <w:rsid w:val="00EA5ED2"/>
    <w:rsid w:val="00EA665E"/>
    <w:rsid w:val="00EA6B55"/>
    <w:rsid w:val="00EB0139"/>
    <w:rsid w:val="00EB03C2"/>
    <w:rsid w:val="00EB0FCD"/>
    <w:rsid w:val="00EB1A12"/>
    <w:rsid w:val="00EB1C63"/>
    <w:rsid w:val="00EB1DE9"/>
    <w:rsid w:val="00EB1F31"/>
    <w:rsid w:val="00EB23CD"/>
    <w:rsid w:val="00EB240F"/>
    <w:rsid w:val="00EB36EC"/>
    <w:rsid w:val="00EB3DAE"/>
    <w:rsid w:val="00EB3EA7"/>
    <w:rsid w:val="00EB592F"/>
    <w:rsid w:val="00EB5B37"/>
    <w:rsid w:val="00EB5F8B"/>
    <w:rsid w:val="00EB63B0"/>
    <w:rsid w:val="00EB6BFC"/>
    <w:rsid w:val="00EB6D01"/>
    <w:rsid w:val="00EB71AC"/>
    <w:rsid w:val="00EC1406"/>
    <w:rsid w:val="00EC1CB1"/>
    <w:rsid w:val="00EC1D46"/>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51CE"/>
    <w:rsid w:val="00ED523E"/>
    <w:rsid w:val="00ED5E0A"/>
    <w:rsid w:val="00ED6155"/>
    <w:rsid w:val="00ED666F"/>
    <w:rsid w:val="00ED6773"/>
    <w:rsid w:val="00ED6F5B"/>
    <w:rsid w:val="00ED7BD5"/>
    <w:rsid w:val="00EE0CBC"/>
    <w:rsid w:val="00EE1D51"/>
    <w:rsid w:val="00EE242B"/>
    <w:rsid w:val="00EE2B1C"/>
    <w:rsid w:val="00EE3181"/>
    <w:rsid w:val="00EE35A3"/>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285"/>
    <w:rsid w:val="00F0746C"/>
    <w:rsid w:val="00F104D9"/>
    <w:rsid w:val="00F106AE"/>
    <w:rsid w:val="00F10D9B"/>
    <w:rsid w:val="00F11070"/>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F"/>
    <w:rsid w:val="00F415D5"/>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122"/>
    <w:rsid w:val="00F612C8"/>
    <w:rsid w:val="00F616A0"/>
    <w:rsid w:val="00F61784"/>
    <w:rsid w:val="00F61BBE"/>
    <w:rsid w:val="00F63437"/>
    <w:rsid w:val="00F63E3C"/>
    <w:rsid w:val="00F6421D"/>
    <w:rsid w:val="00F64DB3"/>
    <w:rsid w:val="00F65D11"/>
    <w:rsid w:val="00F65DC3"/>
    <w:rsid w:val="00F66160"/>
    <w:rsid w:val="00F667DA"/>
    <w:rsid w:val="00F67E51"/>
    <w:rsid w:val="00F70B2B"/>
    <w:rsid w:val="00F71593"/>
    <w:rsid w:val="00F71881"/>
    <w:rsid w:val="00F71990"/>
    <w:rsid w:val="00F71FD7"/>
    <w:rsid w:val="00F72576"/>
    <w:rsid w:val="00F72B9F"/>
    <w:rsid w:val="00F757B2"/>
    <w:rsid w:val="00F75A03"/>
    <w:rsid w:val="00F75E16"/>
    <w:rsid w:val="00F80502"/>
    <w:rsid w:val="00F80F08"/>
    <w:rsid w:val="00F8110F"/>
    <w:rsid w:val="00F8113E"/>
    <w:rsid w:val="00F8138A"/>
    <w:rsid w:val="00F827F0"/>
    <w:rsid w:val="00F82E5A"/>
    <w:rsid w:val="00F82F34"/>
    <w:rsid w:val="00F8639A"/>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3B6A"/>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3C0"/>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6BF6"/>
    <w:rsid w:val="00FC70F9"/>
    <w:rsid w:val="00FC74FA"/>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2FF7"/>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4:docId w14:val="0149F091"/>
  <w14:defaultImageDpi w14:val="0"/>
  <w15:docId w15:val="{D06449D3-7476-4E5B-9427-2F2252320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0F2BD3"/>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paragraph" w:customStyle="1" w:styleId="Default">
    <w:name w:val="Default"/>
    <w:rsid w:val="00BD0549"/>
    <w:pPr>
      <w:autoSpaceDE w:val="0"/>
      <w:autoSpaceDN w:val="0"/>
      <w:adjustRightInd w:val="0"/>
    </w:pPr>
    <w:rPr>
      <w:rFonts w:ascii="Calibri" w:hAnsi="Calibri" w:cs="Calibri"/>
      <w:color w:val="000000"/>
      <w:sz w:val="24"/>
      <w:szCs w:val="24"/>
    </w:rPr>
  </w:style>
  <w:style w:type="character" w:customStyle="1" w:styleId="NichtaufgelsteErwhnung1">
    <w:name w:val="Nicht aufgelöste Erwähnung1"/>
    <w:basedOn w:val="Absatz-Standardschriftart"/>
    <w:uiPriority w:val="99"/>
    <w:semiHidden/>
    <w:unhideWhenUsed/>
    <w:rsid w:val="009366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723987358">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ils.becker@imc-tm.de" TargetMode="External"/><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4845F3-A721-47DD-8F21-A85EB47B0D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754</Words>
  <Characters>5377</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Presseinformation imc CRONOS-XT</vt:lpstr>
    </vt:vector>
  </TitlesOfParts>
  <Company>imc Test &amp; Measurement GmbH</Company>
  <LinksUpToDate>false</LinksUpToDate>
  <CharactersWithSpaces>6119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imc CRONOS-XT</dc:title>
  <dc:creator>nils.becker@imc-frankfurt.de</dc:creator>
  <cp:keywords>imc Test &amp; Measurement GmbH</cp:keywords>
  <cp:lastModifiedBy>Stephan Poungon</cp:lastModifiedBy>
  <cp:revision>6</cp:revision>
  <cp:lastPrinted>2019-02-12T18:20:00Z</cp:lastPrinted>
  <dcterms:created xsi:type="dcterms:W3CDTF">2019-02-20T07:56:00Z</dcterms:created>
  <dcterms:modified xsi:type="dcterms:W3CDTF">2019-03-13T09:41:00Z</dcterms:modified>
  <cp:contentStatus/>
</cp:coreProperties>
</file>