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7DF5" w:rsidRPr="00E61B93" w:rsidRDefault="00CC20DA" w:rsidP="0092195C">
      <w:pPr>
        <w:rPr>
          <w:rFonts w:ascii="Calibri" w:hAnsi="Calibri" w:cs="Calibri"/>
          <w:b/>
          <w:color w:val="004687"/>
          <w:sz w:val="32"/>
          <w:szCs w:val="32"/>
          <w:lang w:val="en-US"/>
        </w:rPr>
      </w:pPr>
      <w:r w:rsidRPr="00E61B93">
        <w:rPr>
          <w:rFonts w:ascii="Calibri" w:hAnsi="Calibri" w:cs="Calibri"/>
          <w:b/>
          <w:color w:val="004687"/>
          <w:sz w:val="32"/>
          <w:szCs w:val="32"/>
          <w:lang w:val="en-US"/>
        </w:rPr>
        <w:t>imc CANSAS</w:t>
      </w:r>
      <w:r w:rsidRPr="00E61B93">
        <w:rPr>
          <w:rFonts w:ascii="Calibri" w:hAnsi="Calibri" w:cs="Calibri"/>
          <w:b/>
          <w:i/>
          <w:color w:val="004687"/>
          <w:sz w:val="32"/>
          <w:szCs w:val="32"/>
          <w:lang w:val="en-US"/>
        </w:rPr>
        <w:t>fit</w:t>
      </w:r>
      <w:r w:rsidRPr="00E61B93">
        <w:rPr>
          <w:rFonts w:ascii="Calibri" w:hAnsi="Calibri" w:cs="Calibri"/>
          <w:b/>
          <w:color w:val="004687"/>
          <w:sz w:val="32"/>
          <w:szCs w:val="32"/>
          <w:lang w:val="en-US"/>
        </w:rPr>
        <w:t xml:space="preserve"> </w:t>
      </w:r>
      <w:r w:rsidR="00E61B93" w:rsidRPr="00E61B93">
        <w:rPr>
          <w:rFonts w:ascii="Calibri" w:hAnsi="Calibri" w:cs="Calibri"/>
          <w:b/>
          <w:color w:val="004687"/>
          <w:sz w:val="32"/>
          <w:szCs w:val="32"/>
          <w:lang w:val="en-US"/>
        </w:rPr>
        <w:t>for mobile testing</w:t>
      </w:r>
      <w:r w:rsidR="004B40FF" w:rsidRPr="00E61B93">
        <w:rPr>
          <w:rFonts w:ascii="Calibri" w:hAnsi="Calibri" w:cs="Calibri"/>
          <w:b/>
          <w:color w:val="004687"/>
          <w:sz w:val="32"/>
          <w:szCs w:val="32"/>
          <w:lang w:val="en-US"/>
        </w:rPr>
        <w:br/>
      </w:r>
      <w:r w:rsidR="00E61B93">
        <w:rPr>
          <w:rFonts w:ascii="Calibri" w:hAnsi="Calibri" w:cs="Calibri"/>
          <w:b/>
          <w:color w:val="004687"/>
          <w:sz w:val="28"/>
          <w:szCs w:val="32"/>
          <w:lang w:val="en-US"/>
        </w:rPr>
        <w:t>New robust measurement module series for vehicle and machinery testing</w:t>
      </w:r>
    </w:p>
    <w:p w:rsidR="00A25706" w:rsidRDefault="00CC20DA" w:rsidP="00187FC6">
      <w:pPr>
        <w:autoSpaceDE w:val="0"/>
        <w:autoSpaceDN w:val="0"/>
        <w:adjustRightInd w:val="0"/>
        <w:spacing w:line="360" w:lineRule="auto"/>
        <w:rPr>
          <w:rFonts w:asciiTheme="minorHAnsi" w:hAnsiTheme="minorHAnsi" w:cs="Interstate-Regular"/>
          <w:sz w:val="22"/>
          <w:szCs w:val="22"/>
          <w:lang w:val="en-US" w:eastAsia="en-US"/>
        </w:rPr>
      </w:pPr>
      <w:r>
        <w:rPr>
          <w:rFonts w:asciiTheme="minorHAnsi" w:hAnsiTheme="minorHAnsi" w:cs="Interstate-Regular"/>
          <w:noProof/>
          <w:sz w:val="22"/>
          <w:szCs w:val="22"/>
        </w:rPr>
        <w:drawing>
          <wp:inline distT="0" distB="0" distL="0" distR="0" wp14:anchorId="3132283D">
            <wp:extent cx="5761355" cy="546862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1355" cy="5468620"/>
                    </a:xfrm>
                    <a:prstGeom prst="rect">
                      <a:avLst/>
                    </a:prstGeom>
                    <a:noFill/>
                  </pic:spPr>
                </pic:pic>
              </a:graphicData>
            </a:graphic>
          </wp:inline>
        </w:drawing>
      </w:r>
      <w:r w:rsidR="00D714E6" w:rsidRPr="00A8655B">
        <w:rPr>
          <w:rFonts w:ascii="Calibri" w:hAnsi="Calibri" w:cs="Calibri"/>
          <w:b/>
          <w:color w:val="004687"/>
          <w:sz w:val="22"/>
          <w:szCs w:val="22"/>
          <w:lang w:val="en-US"/>
        </w:rPr>
        <w:br/>
      </w:r>
      <w:proofErr w:type="gramStart"/>
      <w:r w:rsidR="00A8655B" w:rsidRPr="00A8655B">
        <w:rPr>
          <w:rFonts w:asciiTheme="minorHAnsi" w:hAnsiTheme="minorHAnsi" w:cs="Interstate-Regular"/>
          <w:sz w:val="22"/>
          <w:szCs w:val="22"/>
          <w:lang w:val="en-US" w:eastAsia="en-US"/>
        </w:rPr>
        <w:t>imc</w:t>
      </w:r>
      <w:proofErr w:type="gramEnd"/>
      <w:r w:rsidR="00A8655B" w:rsidRPr="00A8655B">
        <w:rPr>
          <w:rFonts w:asciiTheme="minorHAnsi" w:hAnsiTheme="minorHAnsi" w:cs="Interstate-Regular"/>
          <w:sz w:val="22"/>
          <w:szCs w:val="22"/>
          <w:lang w:val="en-US" w:eastAsia="en-US"/>
        </w:rPr>
        <w:t xml:space="preserve"> </w:t>
      </w:r>
      <w:proofErr w:type="spellStart"/>
      <w:r w:rsidR="00A8655B" w:rsidRPr="00A8655B">
        <w:rPr>
          <w:rFonts w:asciiTheme="minorHAnsi" w:hAnsiTheme="minorHAnsi" w:cs="Interstate-Regular"/>
          <w:sz w:val="22"/>
          <w:szCs w:val="22"/>
          <w:lang w:val="en-US" w:eastAsia="en-US"/>
        </w:rPr>
        <w:t>CANSAS</w:t>
      </w:r>
      <w:r w:rsidR="00A8655B" w:rsidRPr="00A8655B">
        <w:rPr>
          <w:rFonts w:asciiTheme="minorHAnsi" w:hAnsiTheme="minorHAnsi" w:cs="Interstate-Regular"/>
          <w:i/>
          <w:sz w:val="22"/>
          <w:szCs w:val="22"/>
          <w:lang w:val="en-US" w:eastAsia="en-US"/>
        </w:rPr>
        <w:t>fit</w:t>
      </w:r>
      <w:proofErr w:type="spellEnd"/>
      <w:r w:rsidR="00A8655B" w:rsidRPr="00A8655B">
        <w:rPr>
          <w:rFonts w:asciiTheme="minorHAnsi" w:hAnsiTheme="minorHAnsi" w:cs="Interstate-Regular"/>
          <w:sz w:val="22"/>
          <w:szCs w:val="22"/>
          <w:lang w:val="en-US" w:eastAsia="en-US"/>
        </w:rPr>
        <w:t xml:space="preserve"> is particularly well-suited for mobile testing in harsh environments. Whether </w:t>
      </w:r>
      <w:r w:rsidR="00A8655B">
        <w:rPr>
          <w:rFonts w:asciiTheme="minorHAnsi" w:hAnsiTheme="minorHAnsi" w:cs="Interstate-Regular"/>
          <w:sz w:val="22"/>
          <w:szCs w:val="22"/>
          <w:lang w:val="en-US" w:eastAsia="en-US"/>
        </w:rPr>
        <w:t>instrumented</w:t>
      </w:r>
      <w:r w:rsidR="00A8655B" w:rsidRPr="00A8655B">
        <w:rPr>
          <w:rFonts w:asciiTheme="minorHAnsi" w:hAnsiTheme="minorHAnsi" w:cs="Interstate-Regular"/>
          <w:sz w:val="22"/>
          <w:szCs w:val="22"/>
          <w:lang w:val="en-US" w:eastAsia="en-US"/>
        </w:rPr>
        <w:t xml:space="preserve"> in the engine compartment of a car or in the cab of a piece of heavy machinery: the robust housing offers reliable protection against water spray, dirt a</w:t>
      </w:r>
      <w:r w:rsidR="00A8655B">
        <w:rPr>
          <w:rFonts w:asciiTheme="minorHAnsi" w:hAnsiTheme="minorHAnsi" w:cs="Interstate-Regular"/>
          <w:sz w:val="22"/>
          <w:szCs w:val="22"/>
          <w:lang w:val="en-US" w:eastAsia="en-US"/>
        </w:rPr>
        <w:t>nd vibrations. The module</w:t>
      </w:r>
      <w:r w:rsidR="00A8655B" w:rsidRPr="00A8655B">
        <w:rPr>
          <w:rFonts w:asciiTheme="minorHAnsi" w:hAnsiTheme="minorHAnsi" w:cs="Interstate-Regular"/>
          <w:sz w:val="22"/>
          <w:szCs w:val="22"/>
          <w:lang w:val="en-US" w:eastAsia="en-US"/>
        </w:rPr>
        <w:t>s</w:t>
      </w:r>
      <w:r w:rsidR="00A8655B">
        <w:rPr>
          <w:rFonts w:asciiTheme="minorHAnsi" w:hAnsiTheme="minorHAnsi" w:cs="Interstate-Regular"/>
          <w:sz w:val="22"/>
          <w:szCs w:val="22"/>
          <w:lang w:val="en-US" w:eastAsia="en-US"/>
        </w:rPr>
        <w:t>’</w:t>
      </w:r>
      <w:r w:rsidR="00A8655B" w:rsidRPr="00A8655B">
        <w:rPr>
          <w:rFonts w:asciiTheme="minorHAnsi" w:hAnsiTheme="minorHAnsi" w:cs="Interstate-Regular"/>
          <w:sz w:val="22"/>
          <w:szCs w:val="22"/>
          <w:lang w:val="en-US" w:eastAsia="en-US"/>
        </w:rPr>
        <w:t xml:space="preserve"> wide temperature range from -40° to +125°C allows testing to be performed during summer or winter, as well as in climate chambers.</w:t>
      </w:r>
    </w:p>
    <w:p w:rsidR="00D26455" w:rsidRPr="00E61B93" w:rsidRDefault="00D26455" w:rsidP="00187FC6">
      <w:pPr>
        <w:autoSpaceDE w:val="0"/>
        <w:autoSpaceDN w:val="0"/>
        <w:adjustRightInd w:val="0"/>
        <w:spacing w:line="360" w:lineRule="auto"/>
        <w:rPr>
          <w:rFonts w:asciiTheme="minorHAnsi" w:hAnsiTheme="minorHAnsi" w:cs="Interstate-Regular"/>
          <w:sz w:val="22"/>
          <w:szCs w:val="22"/>
          <w:lang w:val="en-US" w:eastAsia="en-US"/>
        </w:rPr>
      </w:pPr>
      <w:r>
        <w:rPr>
          <w:rFonts w:asciiTheme="minorHAnsi" w:hAnsiTheme="minorHAnsi" w:cs="Interstate-Regular"/>
          <w:sz w:val="22"/>
          <w:szCs w:val="22"/>
          <w:lang w:val="en-US" w:eastAsia="en-US"/>
        </w:rPr>
        <w:lastRenderedPageBreak/>
        <w:t xml:space="preserve">Due to its compact design, imc </w:t>
      </w:r>
      <w:proofErr w:type="spellStart"/>
      <w:r>
        <w:rPr>
          <w:rFonts w:asciiTheme="minorHAnsi" w:hAnsiTheme="minorHAnsi" w:cs="Interstate-Regular"/>
          <w:sz w:val="22"/>
          <w:szCs w:val="22"/>
          <w:lang w:val="en-US" w:eastAsia="en-US"/>
        </w:rPr>
        <w:t>CANSAS</w:t>
      </w:r>
      <w:r w:rsidRPr="00D26455">
        <w:rPr>
          <w:rFonts w:asciiTheme="minorHAnsi" w:hAnsiTheme="minorHAnsi" w:cs="Interstate-Regular"/>
          <w:i/>
          <w:sz w:val="22"/>
          <w:szCs w:val="22"/>
          <w:lang w:val="en-US" w:eastAsia="en-US"/>
        </w:rPr>
        <w:t>fit</w:t>
      </w:r>
      <w:proofErr w:type="spellEnd"/>
      <w:r>
        <w:rPr>
          <w:rFonts w:asciiTheme="minorHAnsi" w:hAnsiTheme="minorHAnsi" w:cs="Interstate-Regular"/>
          <w:sz w:val="22"/>
          <w:szCs w:val="22"/>
          <w:lang w:val="en-US" w:eastAsia="en-US"/>
        </w:rPr>
        <w:t xml:space="preserve"> can be placed in confined spaces such as under a vehicle’s interior trim.</w:t>
      </w:r>
    </w:p>
    <w:p w:rsidR="00377922" w:rsidRPr="00E61B93" w:rsidRDefault="00377922" w:rsidP="004E6CD7">
      <w:pPr>
        <w:autoSpaceDE w:val="0"/>
        <w:autoSpaceDN w:val="0"/>
        <w:adjustRightInd w:val="0"/>
        <w:spacing w:line="360" w:lineRule="auto"/>
        <w:rPr>
          <w:rFonts w:ascii="Calibri" w:hAnsi="Calibri" w:cs="Interstate-Regular"/>
          <w:sz w:val="22"/>
          <w:szCs w:val="22"/>
          <w:lang w:val="en-US" w:eastAsia="en-US"/>
        </w:rPr>
      </w:pPr>
    </w:p>
    <w:p w:rsidR="00CC20DA" w:rsidRPr="00E61B93" w:rsidRDefault="00D26455" w:rsidP="00CC20DA">
      <w:pPr>
        <w:autoSpaceDE w:val="0"/>
        <w:autoSpaceDN w:val="0"/>
        <w:adjustRightInd w:val="0"/>
        <w:spacing w:line="360" w:lineRule="auto"/>
        <w:rPr>
          <w:rFonts w:ascii="Calibri" w:hAnsi="Calibri" w:cs="Interstate-Regular"/>
          <w:sz w:val="22"/>
          <w:szCs w:val="22"/>
          <w:lang w:val="en-US" w:eastAsia="en-US"/>
        </w:rPr>
      </w:pPr>
      <w:r>
        <w:rPr>
          <w:rFonts w:ascii="Calibri" w:hAnsi="Calibri" w:cs="Interstate-Regular"/>
          <w:sz w:val="22"/>
          <w:szCs w:val="22"/>
          <w:lang w:val="en-US" w:eastAsia="en-US"/>
        </w:rPr>
        <w:t xml:space="preserve">“By means of </w:t>
      </w:r>
      <w:r w:rsidR="0077174D">
        <w:rPr>
          <w:rFonts w:ascii="Calibri" w:hAnsi="Calibri" w:cs="Interstate-Regular"/>
          <w:sz w:val="22"/>
          <w:szCs w:val="22"/>
          <w:lang w:val="en-US" w:eastAsia="en-US"/>
        </w:rPr>
        <w:t>our</w:t>
      </w:r>
      <w:r w:rsidRPr="00D26455">
        <w:rPr>
          <w:rFonts w:ascii="Calibri" w:hAnsi="Calibri" w:cs="Interstate-Regular"/>
          <w:sz w:val="22"/>
          <w:szCs w:val="22"/>
          <w:lang w:val="en-US" w:eastAsia="en-US"/>
        </w:rPr>
        <w:t xml:space="preserve"> innovative click</w:t>
      </w:r>
      <w:r>
        <w:rPr>
          <w:rFonts w:ascii="Calibri" w:hAnsi="Calibri" w:cs="Interstate-Regular"/>
          <w:sz w:val="22"/>
          <w:szCs w:val="22"/>
          <w:lang w:val="en-US" w:eastAsia="en-US"/>
        </w:rPr>
        <w:t>-</w:t>
      </w:r>
      <w:r w:rsidRPr="00D26455">
        <w:rPr>
          <w:rFonts w:ascii="Calibri" w:hAnsi="Calibri" w:cs="Interstate-Regular"/>
          <w:sz w:val="22"/>
          <w:szCs w:val="22"/>
          <w:lang w:val="en-US" w:eastAsia="en-US"/>
        </w:rPr>
        <w:t>mechanism</w:t>
      </w:r>
      <w:r>
        <w:rPr>
          <w:rFonts w:ascii="Calibri" w:hAnsi="Calibri" w:cs="Interstate-Regular"/>
          <w:sz w:val="22"/>
          <w:szCs w:val="22"/>
          <w:lang w:val="en-US" w:eastAsia="en-US"/>
        </w:rPr>
        <w:t>,</w:t>
      </w:r>
      <w:r w:rsidRPr="00D26455">
        <w:rPr>
          <w:rFonts w:ascii="Calibri" w:hAnsi="Calibri" w:cs="Interstate-Regular"/>
          <w:sz w:val="22"/>
          <w:szCs w:val="22"/>
          <w:lang w:val="en-US" w:eastAsia="en-US"/>
        </w:rPr>
        <w:t xml:space="preserve"> we </w:t>
      </w:r>
      <w:r>
        <w:rPr>
          <w:rFonts w:ascii="Calibri" w:hAnsi="Calibri" w:cs="Interstate-Regular"/>
          <w:sz w:val="22"/>
          <w:szCs w:val="22"/>
          <w:lang w:val="en-US" w:eastAsia="en-US"/>
        </w:rPr>
        <w:t>particularly</w:t>
      </w:r>
      <w:r w:rsidRPr="00D26455">
        <w:rPr>
          <w:rFonts w:ascii="Calibri" w:hAnsi="Calibri" w:cs="Interstate-Regular"/>
          <w:sz w:val="22"/>
          <w:szCs w:val="22"/>
          <w:lang w:val="en-US" w:eastAsia="en-US"/>
        </w:rPr>
        <w:t xml:space="preserve"> had us</w:t>
      </w:r>
      <w:r>
        <w:rPr>
          <w:rFonts w:ascii="Calibri" w:hAnsi="Calibri" w:cs="Interstate-Regular"/>
          <w:sz w:val="22"/>
          <w:szCs w:val="22"/>
          <w:lang w:val="en-US" w:eastAsia="en-US"/>
        </w:rPr>
        <w:t xml:space="preserve">ability in mind. With one click, </w:t>
      </w:r>
      <w:r w:rsidRPr="00D26455">
        <w:rPr>
          <w:rFonts w:ascii="Calibri" w:hAnsi="Calibri" w:cs="Interstate-Regular"/>
          <w:sz w:val="22"/>
          <w:szCs w:val="22"/>
          <w:lang w:val="en-US" w:eastAsia="en-US"/>
        </w:rPr>
        <w:t xml:space="preserve">users </w:t>
      </w:r>
      <w:r>
        <w:rPr>
          <w:rFonts w:ascii="Calibri" w:hAnsi="Calibri" w:cs="Interstate-Regular"/>
          <w:sz w:val="22"/>
          <w:szCs w:val="22"/>
          <w:lang w:val="en-US" w:eastAsia="en-US"/>
        </w:rPr>
        <w:t xml:space="preserve">can </w:t>
      </w:r>
      <w:r w:rsidRPr="00D26455">
        <w:rPr>
          <w:rFonts w:ascii="Calibri" w:hAnsi="Calibri" w:cs="Interstate-Regular"/>
          <w:sz w:val="22"/>
          <w:szCs w:val="22"/>
          <w:lang w:val="en-US" w:eastAsia="en-US"/>
        </w:rPr>
        <w:t xml:space="preserve">connect the modules </w:t>
      </w:r>
      <w:r>
        <w:rPr>
          <w:rFonts w:ascii="Calibri" w:hAnsi="Calibri" w:cs="Interstate-Regular"/>
          <w:sz w:val="22"/>
          <w:szCs w:val="22"/>
          <w:lang w:val="en-US" w:eastAsia="en-US"/>
        </w:rPr>
        <w:t xml:space="preserve">both </w:t>
      </w:r>
      <w:r w:rsidRPr="00D26455">
        <w:rPr>
          <w:rFonts w:ascii="Calibri" w:hAnsi="Calibri" w:cs="Interstate-Regular"/>
          <w:sz w:val="22"/>
          <w:szCs w:val="22"/>
          <w:lang w:val="en-US" w:eastAsia="en-US"/>
        </w:rPr>
        <w:t>mechanically and electrically</w:t>
      </w:r>
      <w:r>
        <w:rPr>
          <w:rFonts w:ascii="Calibri" w:hAnsi="Calibri" w:cs="Interstate-Regular"/>
          <w:sz w:val="22"/>
          <w:szCs w:val="22"/>
          <w:lang w:val="en-US" w:eastAsia="en-US"/>
        </w:rPr>
        <w:t xml:space="preserve"> – and </w:t>
      </w:r>
      <w:r w:rsidRPr="00D26455">
        <w:rPr>
          <w:rFonts w:ascii="Calibri" w:hAnsi="Calibri" w:cs="Interstate-Regular"/>
          <w:sz w:val="22"/>
          <w:szCs w:val="22"/>
          <w:lang w:val="en-US" w:eastAsia="en-US"/>
        </w:rPr>
        <w:t xml:space="preserve">without </w:t>
      </w:r>
      <w:r>
        <w:rPr>
          <w:rFonts w:ascii="Calibri" w:hAnsi="Calibri" w:cs="Interstate-Regular"/>
          <w:sz w:val="22"/>
          <w:szCs w:val="22"/>
          <w:lang w:val="en-US" w:eastAsia="en-US"/>
        </w:rPr>
        <w:t xml:space="preserve">requiring </w:t>
      </w:r>
      <w:r w:rsidRPr="00D26455">
        <w:rPr>
          <w:rFonts w:ascii="Calibri" w:hAnsi="Calibri" w:cs="Interstate-Regular"/>
          <w:sz w:val="22"/>
          <w:szCs w:val="22"/>
          <w:lang w:val="en-US" w:eastAsia="en-US"/>
        </w:rPr>
        <w:t>tools</w:t>
      </w:r>
      <w:r>
        <w:rPr>
          <w:rFonts w:ascii="Calibri" w:hAnsi="Calibri" w:cs="Interstate-Regular"/>
          <w:sz w:val="22"/>
          <w:szCs w:val="22"/>
          <w:lang w:val="en-US" w:eastAsia="en-US"/>
        </w:rPr>
        <w:t xml:space="preserve"> or </w:t>
      </w:r>
      <w:r w:rsidRPr="00D26455">
        <w:rPr>
          <w:rFonts w:ascii="Calibri" w:hAnsi="Calibri" w:cs="Interstate-Regular"/>
          <w:sz w:val="22"/>
          <w:szCs w:val="22"/>
          <w:lang w:val="en-US" w:eastAsia="en-US"/>
        </w:rPr>
        <w:t xml:space="preserve">additional cables. This reduces setup time, reduces costs and increases productivity </w:t>
      </w:r>
      <w:r>
        <w:rPr>
          <w:rFonts w:ascii="Calibri" w:hAnsi="Calibri" w:cs="Interstate-Regular"/>
          <w:sz w:val="22"/>
          <w:szCs w:val="22"/>
          <w:lang w:val="en-US" w:eastAsia="en-US"/>
        </w:rPr>
        <w:t>when test driving</w:t>
      </w:r>
      <w:r w:rsidR="00BF05F6">
        <w:rPr>
          <w:rFonts w:ascii="Calibri" w:hAnsi="Calibri" w:cs="Interstate-Regular"/>
          <w:sz w:val="22"/>
          <w:szCs w:val="22"/>
          <w:lang w:val="en-US" w:eastAsia="en-US"/>
        </w:rPr>
        <w:t>.</w:t>
      </w:r>
      <w:proofErr w:type="gramStart"/>
      <w:r>
        <w:rPr>
          <w:rFonts w:ascii="Calibri" w:hAnsi="Calibri" w:cs="Interstate-Regular"/>
          <w:sz w:val="22"/>
          <w:szCs w:val="22"/>
          <w:lang w:val="en-US" w:eastAsia="en-US"/>
        </w:rPr>
        <w:t>”</w:t>
      </w:r>
      <w:r w:rsidR="00BF05F6">
        <w:rPr>
          <w:rFonts w:ascii="Calibri" w:hAnsi="Calibri" w:cs="Interstate-Regular"/>
          <w:sz w:val="22"/>
          <w:szCs w:val="22"/>
          <w:lang w:val="en-US" w:eastAsia="en-US"/>
        </w:rPr>
        <w:t>,</w:t>
      </w:r>
      <w:proofErr w:type="gramEnd"/>
      <w:r w:rsidR="00BF05F6">
        <w:rPr>
          <w:rFonts w:ascii="Calibri" w:hAnsi="Calibri" w:cs="Interstate-Regular"/>
          <w:sz w:val="22"/>
          <w:szCs w:val="22"/>
          <w:lang w:val="en-US" w:eastAsia="en-US"/>
        </w:rPr>
        <w:t xml:space="preserve"> says Ralf Winkelmann, Head of D</w:t>
      </w:r>
      <w:r w:rsidRPr="00D26455">
        <w:rPr>
          <w:rFonts w:ascii="Calibri" w:hAnsi="Calibri" w:cs="Interstate-Regular"/>
          <w:sz w:val="22"/>
          <w:szCs w:val="22"/>
          <w:lang w:val="en-US" w:eastAsia="en-US"/>
        </w:rPr>
        <w:t xml:space="preserve">evelopment </w:t>
      </w:r>
      <w:r w:rsidR="00BF05F6">
        <w:rPr>
          <w:rFonts w:ascii="Calibri" w:hAnsi="Calibri" w:cs="Interstate-Regular"/>
          <w:sz w:val="22"/>
          <w:szCs w:val="22"/>
          <w:lang w:val="en-US" w:eastAsia="en-US"/>
        </w:rPr>
        <w:t>at</w:t>
      </w:r>
      <w:r w:rsidRPr="00D26455">
        <w:rPr>
          <w:rFonts w:ascii="Calibri" w:hAnsi="Calibri" w:cs="Interstate-Regular"/>
          <w:sz w:val="22"/>
          <w:szCs w:val="22"/>
          <w:lang w:val="en-US" w:eastAsia="en-US"/>
        </w:rPr>
        <w:t xml:space="preserve"> imc.</w:t>
      </w:r>
      <w:r w:rsidR="00CC20DA" w:rsidRPr="00E61B93">
        <w:rPr>
          <w:rFonts w:ascii="Calibri" w:hAnsi="Calibri" w:cs="Interstate-Regular"/>
          <w:sz w:val="22"/>
          <w:szCs w:val="22"/>
          <w:lang w:val="en-US" w:eastAsia="en-US"/>
        </w:rPr>
        <w:t xml:space="preserve"> </w:t>
      </w:r>
    </w:p>
    <w:p w:rsidR="00CC20DA" w:rsidRPr="00E61B93" w:rsidRDefault="00CC20DA" w:rsidP="00CC20DA">
      <w:pPr>
        <w:autoSpaceDE w:val="0"/>
        <w:autoSpaceDN w:val="0"/>
        <w:adjustRightInd w:val="0"/>
        <w:spacing w:line="360" w:lineRule="auto"/>
        <w:rPr>
          <w:rFonts w:ascii="Calibri" w:hAnsi="Calibri" w:cs="Interstate-Regular"/>
          <w:sz w:val="22"/>
          <w:szCs w:val="22"/>
          <w:lang w:val="en-US" w:eastAsia="en-US"/>
        </w:rPr>
      </w:pPr>
    </w:p>
    <w:p w:rsidR="00CC20DA" w:rsidRPr="00E61B93" w:rsidRDefault="00BF05F6" w:rsidP="00CC20DA">
      <w:pPr>
        <w:autoSpaceDE w:val="0"/>
        <w:autoSpaceDN w:val="0"/>
        <w:adjustRightInd w:val="0"/>
        <w:spacing w:line="360" w:lineRule="auto"/>
        <w:rPr>
          <w:rFonts w:ascii="Calibri" w:hAnsi="Calibri" w:cs="Interstate-Regular"/>
          <w:sz w:val="22"/>
          <w:szCs w:val="22"/>
          <w:lang w:val="en-US" w:eastAsia="en-US"/>
        </w:rPr>
      </w:pPr>
      <w:r>
        <w:rPr>
          <w:rFonts w:ascii="Calibri" w:hAnsi="Calibri" w:cs="Interstate-Regular"/>
          <w:sz w:val="22"/>
          <w:szCs w:val="22"/>
          <w:lang w:val="en-US" w:eastAsia="en-US"/>
        </w:rPr>
        <w:t>These modules can acquire typical analog signals like temperature and voltage, but also RPM, displacement or velocity</w:t>
      </w:r>
      <w:r w:rsidR="0077174D">
        <w:rPr>
          <w:rFonts w:ascii="Calibri" w:hAnsi="Calibri" w:cs="Interstate-Regular"/>
          <w:sz w:val="22"/>
          <w:szCs w:val="22"/>
          <w:lang w:val="en-US" w:eastAsia="en-US"/>
        </w:rPr>
        <w:t>,</w:t>
      </w:r>
      <w:r>
        <w:rPr>
          <w:rFonts w:ascii="Calibri" w:hAnsi="Calibri" w:cs="Interstate-Regular"/>
          <w:sz w:val="22"/>
          <w:szCs w:val="22"/>
          <w:lang w:val="en-US" w:eastAsia="en-US"/>
        </w:rPr>
        <w:t xml:space="preserve"> as well as digital statuses and then output them via galvanically-isolated CAN at up to 1 Mbit/s.</w:t>
      </w:r>
    </w:p>
    <w:p w:rsidR="00CC20DA" w:rsidRPr="00E61B93" w:rsidRDefault="00CC20DA" w:rsidP="00CC20DA">
      <w:pPr>
        <w:autoSpaceDE w:val="0"/>
        <w:autoSpaceDN w:val="0"/>
        <w:adjustRightInd w:val="0"/>
        <w:spacing w:line="360" w:lineRule="auto"/>
        <w:rPr>
          <w:rFonts w:ascii="Calibri" w:hAnsi="Calibri" w:cs="Interstate-Regular"/>
          <w:sz w:val="22"/>
          <w:szCs w:val="22"/>
          <w:lang w:val="en-US" w:eastAsia="en-US"/>
        </w:rPr>
      </w:pPr>
    </w:p>
    <w:p w:rsidR="00CC20DA" w:rsidRPr="00E61B93" w:rsidRDefault="00BF05F6" w:rsidP="00CC20DA">
      <w:pPr>
        <w:autoSpaceDE w:val="0"/>
        <w:autoSpaceDN w:val="0"/>
        <w:adjustRightInd w:val="0"/>
        <w:spacing w:line="360" w:lineRule="auto"/>
        <w:rPr>
          <w:rFonts w:ascii="Calibri" w:hAnsi="Calibri" w:cs="Interstate-Regular"/>
          <w:sz w:val="22"/>
          <w:szCs w:val="22"/>
          <w:lang w:val="en-US" w:eastAsia="en-US"/>
        </w:rPr>
      </w:pPr>
      <w:r w:rsidRPr="00BF05F6">
        <w:rPr>
          <w:rFonts w:ascii="Calibri" w:hAnsi="Calibri" w:cs="Interstate-Regular"/>
          <w:sz w:val="22"/>
          <w:szCs w:val="22"/>
          <w:lang w:val="en-US" w:eastAsia="en-US"/>
        </w:rPr>
        <w:t xml:space="preserve">Thanks to </w:t>
      </w:r>
      <w:r>
        <w:rPr>
          <w:rFonts w:ascii="Calibri" w:hAnsi="Calibri" w:cs="Interstate-Regular"/>
          <w:sz w:val="22"/>
          <w:szCs w:val="22"/>
          <w:lang w:val="en-US" w:eastAsia="en-US"/>
        </w:rPr>
        <w:t>their broad</w:t>
      </w:r>
      <w:r w:rsidRPr="00BF05F6">
        <w:rPr>
          <w:rFonts w:ascii="Calibri" w:hAnsi="Calibri" w:cs="Interstate-Regular"/>
          <w:sz w:val="22"/>
          <w:szCs w:val="22"/>
          <w:lang w:val="en-US" w:eastAsia="en-US"/>
        </w:rPr>
        <w:t xml:space="preserve"> input voltage range </w:t>
      </w:r>
      <w:r>
        <w:rPr>
          <w:rFonts w:ascii="Calibri" w:hAnsi="Calibri" w:cs="Interstate-Regular"/>
          <w:sz w:val="22"/>
          <w:szCs w:val="22"/>
          <w:lang w:val="en-US" w:eastAsia="en-US"/>
        </w:rPr>
        <w:t xml:space="preserve">of </w:t>
      </w:r>
      <w:r w:rsidRPr="00BF05F6">
        <w:rPr>
          <w:rFonts w:ascii="Calibri" w:hAnsi="Calibri" w:cs="Interstate-Regular"/>
          <w:sz w:val="22"/>
          <w:szCs w:val="22"/>
          <w:lang w:val="en-US" w:eastAsia="en-US"/>
        </w:rPr>
        <w:t xml:space="preserve">7-50 V DC, safe operation of imc </w:t>
      </w:r>
      <w:proofErr w:type="spellStart"/>
      <w:r w:rsidRPr="00BF05F6">
        <w:rPr>
          <w:rFonts w:ascii="Calibri" w:hAnsi="Calibri" w:cs="Interstate-Regular"/>
          <w:sz w:val="22"/>
          <w:szCs w:val="22"/>
          <w:lang w:val="en-US" w:eastAsia="en-US"/>
        </w:rPr>
        <w:t>CANSAS</w:t>
      </w:r>
      <w:r w:rsidRPr="0077174D">
        <w:rPr>
          <w:rFonts w:ascii="Calibri" w:hAnsi="Calibri" w:cs="Interstate-Regular"/>
          <w:i/>
          <w:sz w:val="22"/>
          <w:szCs w:val="22"/>
          <w:lang w:val="en-US" w:eastAsia="en-US"/>
        </w:rPr>
        <w:t>fit</w:t>
      </w:r>
      <w:proofErr w:type="spellEnd"/>
      <w:r w:rsidRPr="00BF05F6">
        <w:rPr>
          <w:rFonts w:ascii="Calibri" w:hAnsi="Calibri" w:cs="Interstate-Regular"/>
          <w:sz w:val="22"/>
          <w:szCs w:val="22"/>
          <w:lang w:val="en-US" w:eastAsia="en-US"/>
        </w:rPr>
        <w:t xml:space="preserve"> in different vehicle electrical systems is ensured.</w:t>
      </w:r>
      <w:r>
        <w:rPr>
          <w:rFonts w:ascii="Calibri" w:hAnsi="Calibri" w:cs="Interstate-Regular"/>
          <w:sz w:val="22"/>
          <w:szCs w:val="22"/>
          <w:lang w:val="en-US" w:eastAsia="en-US"/>
        </w:rPr>
        <w:t xml:space="preserve"> For everyday operations, the module</w:t>
      </w:r>
      <w:r w:rsidR="0077174D">
        <w:rPr>
          <w:rFonts w:ascii="Calibri" w:hAnsi="Calibri" w:cs="Interstate-Regular"/>
          <w:sz w:val="22"/>
          <w:szCs w:val="22"/>
          <w:lang w:val="en-US" w:eastAsia="en-US"/>
        </w:rPr>
        <w:t>s</w:t>
      </w:r>
      <w:r>
        <w:rPr>
          <w:rFonts w:ascii="Calibri" w:hAnsi="Calibri" w:cs="Interstate-Regular"/>
          <w:sz w:val="22"/>
          <w:szCs w:val="22"/>
          <w:lang w:val="en-US" w:eastAsia="en-US"/>
        </w:rPr>
        <w:t xml:space="preserve"> are especially comfortable: </w:t>
      </w:r>
      <w:r w:rsidR="00FD5A59">
        <w:rPr>
          <w:rFonts w:ascii="Calibri" w:hAnsi="Calibri" w:cs="Interstate-Regular"/>
          <w:sz w:val="22"/>
          <w:szCs w:val="22"/>
          <w:lang w:val="en-US" w:eastAsia="en-US"/>
        </w:rPr>
        <w:t>combined modules behave as a single unit – only the power supply and CAN bus need to be connected to the first module</w:t>
      </w:r>
      <w:r w:rsidR="00F32611">
        <w:rPr>
          <w:rFonts w:ascii="Calibri" w:hAnsi="Calibri" w:cs="Interstate-Regular"/>
          <w:sz w:val="22"/>
          <w:szCs w:val="22"/>
          <w:lang w:val="en-US" w:eastAsia="en-US"/>
        </w:rPr>
        <w:t xml:space="preserve"> – all </w:t>
      </w:r>
      <w:r w:rsidR="00FD5A59">
        <w:rPr>
          <w:rFonts w:ascii="Calibri" w:hAnsi="Calibri" w:cs="Interstate-Regular"/>
          <w:sz w:val="22"/>
          <w:szCs w:val="22"/>
          <w:lang w:val="en-US" w:eastAsia="en-US"/>
        </w:rPr>
        <w:t xml:space="preserve">others are automatically connected via the click-mechanism. </w:t>
      </w:r>
      <w:r w:rsidR="00FD5A59" w:rsidRPr="00FD5A59">
        <w:rPr>
          <w:rFonts w:ascii="Calibri" w:hAnsi="Calibri" w:cs="Interstate-Regular"/>
          <w:sz w:val="22"/>
          <w:szCs w:val="22"/>
          <w:lang w:val="en-US" w:eastAsia="en-US"/>
        </w:rPr>
        <w:t xml:space="preserve">In addition, integrated LEDs inform the </w:t>
      </w:r>
      <w:r w:rsidR="00FD5A59">
        <w:rPr>
          <w:rFonts w:ascii="Calibri" w:hAnsi="Calibri" w:cs="Interstate-Regular"/>
          <w:sz w:val="22"/>
          <w:szCs w:val="22"/>
          <w:lang w:val="en-US" w:eastAsia="en-US"/>
        </w:rPr>
        <w:t>operator</w:t>
      </w:r>
      <w:r w:rsidR="00FD5A59" w:rsidRPr="00FD5A59">
        <w:rPr>
          <w:rFonts w:ascii="Calibri" w:hAnsi="Calibri" w:cs="Interstate-Regular"/>
          <w:sz w:val="22"/>
          <w:szCs w:val="22"/>
          <w:lang w:val="en-US" w:eastAsia="en-US"/>
        </w:rPr>
        <w:t xml:space="preserve"> at a glance about supply fault, sensor breakage and module status.</w:t>
      </w:r>
    </w:p>
    <w:p w:rsidR="00CC20DA" w:rsidRPr="00E61B93" w:rsidRDefault="00CC20DA" w:rsidP="00CC20DA">
      <w:pPr>
        <w:autoSpaceDE w:val="0"/>
        <w:autoSpaceDN w:val="0"/>
        <w:adjustRightInd w:val="0"/>
        <w:spacing w:line="360" w:lineRule="auto"/>
        <w:rPr>
          <w:rFonts w:ascii="Calibri" w:hAnsi="Calibri" w:cs="Interstate-Regular"/>
          <w:sz w:val="22"/>
          <w:szCs w:val="22"/>
          <w:lang w:val="en-US" w:eastAsia="en-US"/>
        </w:rPr>
      </w:pPr>
    </w:p>
    <w:p w:rsidR="00CC20DA" w:rsidRPr="00E61B93" w:rsidRDefault="008B7B9A" w:rsidP="00CC20DA">
      <w:pPr>
        <w:autoSpaceDE w:val="0"/>
        <w:autoSpaceDN w:val="0"/>
        <w:adjustRightInd w:val="0"/>
        <w:spacing w:line="360" w:lineRule="auto"/>
        <w:rPr>
          <w:rFonts w:ascii="Calibri" w:hAnsi="Calibri" w:cs="Interstate-Regular"/>
          <w:b/>
          <w:sz w:val="22"/>
          <w:szCs w:val="22"/>
          <w:lang w:val="en-US" w:eastAsia="en-US"/>
        </w:rPr>
      </w:pPr>
      <w:r>
        <w:rPr>
          <w:rFonts w:ascii="Calibri" w:hAnsi="Calibri" w:cs="Interstate-Regular"/>
          <w:b/>
          <w:sz w:val="22"/>
          <w:szCs w:val="22"/>
          <w:lang w:val="en-US" w:eastAsia="en-US"/>
        </w:rPr>
        <w:t>All data in a single system</w:t>
      </w:r>
      <w:r w:rsidR="00CC20DA" w:rsidRPr="00E61B93">
        <w:rPr>
          <w:rFonts w:ascii="Calibri" w:hAnsi="Calibri" w:cs="Interstate-Regular"/>
          <w:b/>
          <w:sz w:val="22"/>
          <w:szCs w:val="22"/>
          <w:lang w:val="en-US" w:eastAsia="en-US"/>
        </w:rPr>
        <w:t xml:space="preserve"> </w:t>
      </w:r>
    </w:p>
    <w:p w:rsidR="00CC20DA" w:rsidRPr="00E61B93" w:rsidRDefault="008B7B9A" w:rsidP="00CC20DA">
      <w:pPr>
        <w:autoSpaceDE w:val="0"/>
        <w:autoSpaceDN w:val="0"/>
        <w:adjustRightInd w:val="0"/>
        <w:spacing w:line="360" w:lineRule="auto"/>
        <w:rPr>
          <w:rFonts w:ascii="Calibri" w:hAnsi="Calibri" w:cs="Interstate-Regular"/>
          <w:sz w:val="22"/>
          <w:szCs w:val="22"/>
          <w:lang w:val="en-US" w:eastAsia="en-US"/>
        </w:rPr>
      </w:pPr>
      <w:r>
        <w:rPr>
          <w:rFonts w:ascii="Calibri" w:hAnsi="Calibri" w:cs="Interstate-Regular"/>
          <w:sz w:val="22"/>
          <w:szCs w:val="22"/>
          <w:lang w:val="en-US" w:eastAsia="en-US"/>
        </w:rPr>
        <w:t>imc CANSAS</w:t>
      </w:r>
      <w:r w:rsidRPr="0077174D">
        <w:rPr>
          <w:rFonts w:ascii="Calibri" w:hAnsi="Calibri" w:cs="Interstate-Regular"/>
          <w:i/>
          <w:sz w:val="22"/>
          <w:szCs w:val="22"/>
          <w:lang w:val="en-US" w:eastAsia="en-US"/>
        </w:rPr>
        <w:t>fit</w:t>
      </w:r>
      <w:r>
        <w:rPr>
          <w:rFonts w:ascii="Calibri" w:hAnsi="Calibri" w:cs="Interstate-Regular"/>
          <w:sz w:val="22"/>
          <w:szCs w:val="22"/>
          <w:lang w:val="en-US" w:eastAsia="en-US"/>
        </w:rPr>
        <w:t xml:space="preserve"> modules work seamlessly with all imc measurement systems with CAN interfaces.</w:t>
      </w:r>
      <w:r w:rsidR="0077174D">
        <w:rPr>
          <w:rFonts w:ascii="Calibri" w:hAnsi="Calibri" w:cs="Interstate-Regular"/>
          <w:sz w:val="22"/>
          <w:szCs w:val="22"/>
          <w:lang w:val="en-US" w:eastAsia="en-US"/>
        </w:rPr>
        <w:t xml:space="preserve"> The imc systems synchronously save all data, provide interfaces to all common fieldbuses such as CAN, LIN, FlexRay a</w:t>
      </w:r>
      <w:r w:rsidR="00CC20DA" w:rsidRPr="00E61B93">
        <w:rPr>
          <w:rFonts w:ascii="Calibri" w:hAnsi="Calibri" w:cs="Interstate-Regular"/>
          <w:sz w:val="22"/>
          <w:szCs w:val="22"/>
          <w:lang w:val="en-US" w:eastAsia="en-US"/>
        </w:rPr>
        <w:t xml:space="preserve">nd XCPoE </w:t>
      </w:r>
      <w:r w:rsidR="0077174D">
        <w:rPr>
          <w:rFonts w:ascii="Calibri" w:hAnsi="Calibri" w:cs="Interstate-Regular"/>
          <w:sz w:val="22"/>
          <w:szCs w:val="22"/>
          <w:lang w:val="en-US" w:eastAsia="en-US"/>
        </w:rPr>
        <w:t>a</w:t>
      </w:r>
      <w:r w:rsidR="00CC20DA" w:rsidRPr="00E61B93">
        <w:rPr>
          <w:rFonts w:ascii="Calibri" w:hAnsi="Calibri" w:cs="Interstate-Regular"/>
          <w:sz w:val="22"/>
          <w:szCs w:val="22"/>
          <w:lang w:val="en-US" w:eastAsia="en-US"/>
        </w:rPr>
        <w:t xml:space="preserve">nd </w:t>
      </w:r>
      <w:r w:rsidR="0077174D">
        <w:rPr>
          <w:rFonts w:ascii="Calibri" w:hAnsi="Calibri" w:cs="Interstate-Regular"/>
          <w:sz w:val="22"/>
          <w:szCs w:val="22"/>
          <w:lang w:val="en-US" w:eastAsia="en-US"/>
        </w:rPr>
        <w:t xml:space="preserve">support ECU protocols like </w:t>
      </w:r>
      <w:r w:rsidR="00CC20DA" w:rsidRPr="00E61B93">
        <w:rPr>
          <w:rFonts w:ascii="Calibri" w:hAnsi="Calibri" w:cs="Interstate-Regular"/>
          <w:sz w:val="22"/>
          <w:szCs w:val="22"/>
          <w:lang w:val="en-US" w:eastAsia="en-US"/>
        </w:rPr>
        <w:t xml:space="preserve">KWP2000, CCP, XCP or OBD-2. </w:t>
      </w:r>
    </w:p>
    <w:p w:rsidR="0077174D" w:rsidRDefault="0077174D" w:rsidP="00CC20DA">
      <w:pPr>
        <w:autoSpaceDE w:val="0"/>
        <w:autoSpaceDN w:val="0"/>
        <w:adjustRightInd w:val="0"/>
        <w:spacing w:line="360" w:lineRule="auto"/>
        <w:rPr>
          <w:rFonts w:ascii="Calibri" w:hAnsi="Calibri" w:cs="Interstate-Regular"/>
          <w:sz w:val="22"/>
          <w:szCs w:val="22"/>
          <w:lang w:val="en-US" w:eastAsia="en-US"/>
        </w:rPr>
      </w:pPr>
    </w:p>
    <w:p w:rsidR="0077174D" w:rsidRDefault="0077174D" w:rsidP="00CC20DA">
      <w:pPr>
        <w:autoSpaceDE w:val="0"/>
        <w:autoSpaceDN w:val="0"/>
        <w:adjustRightInd w:val="0"/>
        <w:spacing w:line="360" w:lineRule="auto"/>
        <w:rPr>
          <w:rFonts w:ascii="Calibri" w:hAnsi="Calibri" w:cs="Interstate-Regular"/>
          <w:sz w:val="22"/>
          <w:szCs w:val="22"/>
          <w:lang w:val="en-US" w:eastAsia="en-US"/>
        </w:rPr>
      </w:pPr>
      <w:proofErr w:type="gramStart"/>
      <w:r>
        <w:rPr>
          <w:rFonts w:ascii="Calibri" w:hAnsi="Calibri" w:cs="Interstate-Regular"/>
          <w:sz w:val="22"/>
          <w:szCs w:val="22"/>
          <w:lang w:val="en-US" w:eastAsia="en-US"/>
        </w:rPr>
        <w:t>imc</w:t>
      </w:r>
      <w:proofErr w:type="gramEnd"/>
      <w:r>
        <w:rPr>
          <w:rFonts w:ascii="Calibri" w:hAnsi="Calibri" w:cs="Interstate-Regular"/>
          <w:sz w:val="22"/>
          <w:szCs w:val="22"/>
          <w:lang w:val="en-US" w:eastAsia="en-US"/>
        </w:rPr>
        <w:t xml:space="preserve"> systems are especially productive when used with </w:t>
      </w:r>
      <w:r w:rsidR="00F32611">
        <w:rPr>
          <w:rFonts w:ascii="Calibri" w:hAnsi="Calibri" w:cs="Interstate-Regular"/>
          <w:sz w:val="22"/>
          <w:szCs w:val="22"/>
          <w:lang w:val="en-US" w:eastAsia="en-US"/>
        </w:rPr>
        <w:t xml:space="preserve">the </w:t>
      </w:r>
      <w:r>
        <w:rPr>
          <w:rFonts w:ascii="Calibri" w:hAnsi="Calibri" w:cs="Interstate-Regular"/>
          <w:sz w:val="22"/>
          <w:szCs w:val="22"/>
          <w:lang w:val="en-US" w:eastAsia="en-US"/>
        </w:rPr>
        <w:t>imc STUDIO test and measurement software. With this software, users can configure all measurement parameters, create personal operation and display pages, automate test sequences, perform analyses and create print-ready test reports. This reduces the need for training and offers safety for everyday use.</w:t>
      </w:r>
    </w:p>
    <w:p w:rsidR="002E2E54" w:rsidRPr="00A8655B" w:rsidRDefault="00CC20DA" w:rsidP="00A8655B">
      <w:pPr>
        <w:autoSpaceDE w:val="0"/>
        <w:autoSpaceDN w:val="0"/>
        <w:adjustRightInd w:val="0"/>
        <w:spacing w:line="360" w:lineRule="auto"/>
        <w:rPr>
          <w:rStyle w:val="Hyperlink"/>
          <w:rFonts w:ascii="Calibri" w:hAnsi="Calibri" w:cs="Interstate-Regular"/>
          <w:color w:val="auto"/>
          <w:sz w:val="22"/>
          <w:szCs w:val="22"/>
          <w:u w:val="none"/>
          <w:lang w:val="en-US" w:eastAsia="en-US"/>
        </w:rPr>
      </w:pPr>
      <w:r w:rsidRPr="00E61B93">
        <w:rPr>
          <w:rFonts w:ascii="Calibri" w:hAnsi="Calibri" w:cs="Interstate-Regular"/>
          <w:sz w:val="22"/>
          <w:szCs w:val="22"/>
          <w:lang w:val="en-US" w:eastAsia="en-US"/>
        </w:rPr>
        <w:t>Additional information</w:t>
      </w:r>
      <w:proofErr w:type="gramStart"/>
      <w:r w:rsidRPr="00E61B93">
        <w:rPr>
          <w:rFonts w:ascii="Calibri" w:hAnsi="Calibri" w:cs="Interstate-Regular"/>
          <w:sz w:val="22"/>
          <w:szCs w:val="22"/>
          <w:lang w:val="en-US" w:eastAsia="en-US"/>
        </w:rPr>
        <w:t>:</w:t>
      </w:r>
      <w:proofErr w:type="gramEnd"/>
      <w:r w:rsidR="004441A3" w:rsidRPr="00E61B93">
        <w:rPr>
          <w:rFonts w:ascii="Calibri" w:hAnsi="Calibri" w:cs="Interstate-Regular"/>
          <w:sz w:val="22"/>
          <w:szCs w:val="22"/>
          <w:lang w:val="en-US" w:eastAsia="en-US"/>
        </w:rPr>
        <w:br/>
      </w:r>
      <w:hyperlink r:id="rId9" w:tgtFrame="_blank" w:history="1">
        <w:r w:rsidR="00A8655B" w:rsidRPr="00A8655B">
          <w:rPr>
            <w:rStyle w:val="Hyperlink"/>
            <w:rFonts w:asciiTheme="minorHAnsi" w:hAnsiTheme="minorHAnsi"/>
            <w:sz w:val="20"/>
            <w:lang w:val="en-US"/>
          </w:rPr>
          <w:t>http://www.imc-berlin.com/products/measurement-hardware/imc-cansas/series/imc-cansasfit/</w:t>
        </w:r>
      </w:hyperlink>
      <w:bookmarkStart w:id="0" w:name="_GoBack"/>
      <w:bookmarkEnd w:id="0"/>
    </w:p>
    <w:p w:rsidR="00296135" w:rsidRPr="007353D3" w:rsidRDefault="00296135" w:rsidP="001F3775">
      <w:pPr>
        <w:rPr>
          <w:lang w:val="en-US"/>
        </w:rPr>
        <w:sectPr w:rsidR="00296135" w:rsidRPr="007353D3" w:rsidSect="005D669D">
          <w:headerReference w:type="default" r:id="rId10"/>
          <w:footerReference w:type="default" r:id="rId11"/>
          <w:pgSz w:w="11906" w:h="16838"/>
          <w:pgMar w:top="2127" w:right="1418" w:bottom="2410" w:left="1418" w:header="709" w:footer="500" w:gutter="0"/>
          <w:cols w:space="708"/>
          <w:docGrid w:linePitch="360"/>
        </w:sectPr>
      </w:pPr>
    </w:p>
    <w:p w:rsidR="00A660E8" w:rsidRPr="006B1F1B" w:rsidRDefault="00A660E8" w:rsidP="00A660E8">
      <w:pPr>
        <w:spacing w:line="360" w:lineRule="atLeast"/>
        <w:ind w:right="-136"/>
        <w:rPr>
          <w:rFonts w:ascii="Calibri" w:hAnsi="Calibri" w:cs="Calibri"/>
          <w:b/>
          <w:color w:val="004687"/>
          <w:szCs w:val="24"/>
          <w:lang w:val="en-US"/>
        </w:rPr>
      </w:pPr>
      <w:proofErr w:type="gramStart"/>
      <w:r w:rsidRPr="006B1F1B">
        <w:rPr>
          <w:rFonts w:ascii="Calibri" w:hAnsi="Calibri" w:cs="Calibri"/>
          <w:b/>
          <w:color w:val="004687"/>
          <w:szCs w:val="24"/>
          <w:lang w:val="en-US"/>
        </w:rPr>
        <w:lastRenderedPageBreak/>
        <w:t>imc</w:t>
      </w:r>
      <w:proofErr w:type="gramEnd"/>
      <w:r w:rsidRPr="006B1F1B">
        <w:rPr>
          <w:rFonts w:ascii="Calibri" w:hAnsi="Calibri" w:cs="Calibri"/>
          <w:b/>
          <w:color w:val="004687"/>
          <w:szCs w:val="24"/>
          <w:lang w:val="en-US"/>
        </w:rPr>
        <w:t xml:space="preserve"> Meßsysteme GmbH</w:t>
      </w:r>
      <w:r>
        <w:rPr>
          <w:rFonts w:ascii="Calibri" w:hAnsi="Calibri" w:cs="Calibri"/>
          <w:b/>
          <w:color w:val="004687"/>
          <w:szCs w:val="24"/>
          <w:lang w:val="en-US"/>
        </w:rPr>
        <w:t>, Berlin, Germany</w:t>
      </w:r>
    </w:p>
    <w:p w:rsidR="00A660E8" w:rsidRPr="006B1F1B" w:rsidRDefault="00A660E8" w:rsidP="00A660E8">
      <w:pPr>
        <w:spacing w:line="360" w:lineRule="atLeast"/>
        <w:ind w:right="-136"/>
        <w:rPr>
          <w:rFonts w:ascii="Calibri" w:hAnsi="Calibri" w:cs="Calibri"/>
          <w:sz w:val="20"/>
          <w:lang w:val="en-US"/>
        </w:rPr>
      </w:pPr>
      <w:r w:rsidRPr="006B1F1B">
        <w:rPr>
          <w:rFonts w:ascii="Calibri" w:hAnsi="Calibri" w:cs="Calibri"/>
          <w:sz w:val="20"/>
          <w:lang w:val="en-US"/>
        </w:rPr>
        <w:t>For over 25 years, imc Meßsysteme GmbH has been developing, manufacturing and selling hardware and software solutions worldwide in the field of physical measurement technology. Whether in a vehicle, on a test bench or monitoring plants and machinery – data acquisition with imc systems is considered productive, user-friendly and profitable. So whether needed in research, development, testing or commissioning, imc offers complete turnkey solutions, as well as standardized measurement devices and software products.</w:t>
      </w:r>
    </w:p>
    <w:p w:rsidR="00A660E8" w:rsidRPr="006B1F1B" w:rsidRDefault="00A660E8" w:rsidP="00A660E8">
      <w:pPr>
        <w:spacing w:line="360" w:lineRule="atLeast"/>
        <w:ind w:right="-136"/>
        <w:rPr>
          <w:rFonts w:ascii="Calibri" w:hAnsi="Calibri" w:cs="Calibri"/>
          <w:sz w:val="20"/>
          <w:lang w:val="en-US"/>
        </w:rPr>
      </w:pPr>
      <w:r w:rsidRPr="006B1F1B">
        <w:rPr>
          <w:rFonts w:ascii="Calibri" w:hAnsi="Calibri" w:cs="Calibri"/>
          <w:sz w:val="20"/>
          <w:lang w:val="en-US"/>
        </w:rPr>
        <w:t xml:space="preserve">imc measurement systems work in mechanical and mechatronic applications offering up to 100 kHz sampling rate per channel with most popular sensors for measuring physical quantities, such as pressure, force, speed, vibration, noise, temperature, voltage or current. The spectrum of imc measurement products and services ranges from simple data recording via integrated real-time calculations, to the integration of models and complete automation of test benches. </w:t>
      </w:r>
    </w:p>
    <w:p w:rsidR="00A660E8" w:rsidRPr="00A8655B" w:rsidRDefault="00A660E8" w:rsidP="00A660E8">
      <w:pPr>
        <w:spacing w:line="360" w:lineRule="atLeast"/>
        <w:jc w:val="both"/>
        <w:rPr>
          <w:rFonts w:ascii="Calibri" w:hAnsi="Calibri" w:cs="Calibri"/>
          <w:b/>
          <w:color w:val="004687"/>
          <w:szCs w:val="24"/>
          <w:lang w:val="en-US"/>
        </w:rPr>
      </w:pPr>
      <w:r w:rsidRPr="006B1F1B">
        <w:rPr>
          <w:rFonts w:ascii="Calibri" w:hAnsi="Calibri" w:cs="Calibri"/>
          <w:sz w:val="20"/>
          <w:lang w:val="en-US"/>
        </w:rPr>
        <w:t>Founded in 1988 and headquartered in Berlin, imc Meßsysteme GmbH employs around 160 employees who are continuously working hard to further develop the product portfolio. Internationally, imc products are distributed and sold through our 25 partner companies.</w:t>
      </w:r>
    </w:p>
    <w:sectPr w:rsidR="00A660E8" w:rsidRPr="00A8655B" w:rsidSect="005D669D">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45B8F" w:rsidRDefault="00A45B8F" w:rsidP="00491F13">
      <w:r>
        <w:separator/>
      </w:r>
    </w:p>
  </w:endnote>
  <w:endnote w:type="continuationSeparator" w:id="0">
    <w:p w:rsidR="00A45B8F" w:rsidRDefault="00A45B8F"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MT">
    <w:panose1 w:val="00000000000000000000"/>
    <w:charset w:val="00"/>
    <w:family w:val="swiss"/>
    <w:notTrueType/>
    <w:pitch w:val="default"/>
    <w:sig w:usb0="00000003" w:usb1="00000000" w:usb2="00000000" w:usb3="00000000" w:csb0="00000001"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203A" w:rsidRDefault="005D669D">
    <w:r>
      <w:rPr>
        <w:noProof/>
      </w:rPr>
      <mc:AlternateContent>
        <mc:Choice Requires="wps">
          <w:drawing>
            <wp:anchor distT="0" distB="0" distL="114300" distR="114300" simplePos="0" relativeHeight="251663360" behindDoc="0" locked="0" layoutInCell="1" allowOverlap="1" wp14:anchorId="7C7251F1" wp14:editId="48BE81FC">
              <wp:simplePos x="0" y="0"/>
              <wp:positionH relativeFrom="column">
                <wp:posOffset>7620</wp:posOffset>
              </wp:positionH>
              <wp:positionV relativeFrom="paragraph">
                <wp:posOffset>79375</wp:posOffset>
              </wp:positionV>
              <wp:extent cx="5760000" cy="0"/>
              <wp:effectExtent l="0" t="0" r="12700" b="19050"/>
              <wp:wrapNone/>
              <wp:docPr id="13" name="Gerade Verbindung 13"/>
              <wp:cNvGraphicFramePr/>
              <a:graphic xmlns:a="http://schemas.openxmlformats.org/drawingml/2006/main">
                <a:graphicData uri="http://schemas.microsoft.com/office/word/2010/wordprocessingShape">
                  <wps:wsp>
                    <wps:cNvCnPr/>
                    <wps:spPr>
                      <a:xfrm flipH="1">
                        <a:off x="0" y="0"/>
                        <a:ext cx="5760000"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1EB96DD" id="Gerade Verbindung 13" o:spid="_x0000_s1026" style="position:absolute;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le+5wEAABgEAAAOAAAAZHJzL2Uyb0RvYy54bWysU8lu2zAQvRfoPxC815KTxgkEyzkkSHoo&#10;WqNL7jQ1lAlww5Cx7L/vkJLVtEUPKaoDodnezHscrm+P1rADYNTetXy5qDkDJ32nXd/y798e3t1w&#10;FpNwnTDeQctPEPnt5u2b9RAauPB7bzpARiAuNkNo+T6l0FRVlHuwIi58AEdB5dGKRCb2VYdiIHRr&#10;qou6XlWDxy6glxAjee/HIN8UfKVAps9KRUjMtJxmS+XEcu7yWW3WoulRhL2W0xjiH6awQjtqOkPd&#10;iyTYM+o/oKyW6KNXaSG9rbxSWkLhQGyW9W9svu5FgMKFxIlhlin+P1j56bBFpju6u0vOnLB0R4+A&#10;ogP2BLjTrnt2PaMYCTWE2FD+ndviZMWwxcz6qNAyZXT4QDhFB2LGjkXm0ywzHBOT5Ly6XtX0cSbP&#10;sWqEyFABY3oEb1n+abnRLisgGnH4GBO1pdRzSnYbx4aWry6v6pIVvdHdgzYmxyL2uzuD7CDy5dfv&#10;VzfXmQYhvEgjyzhyZnIjnfKXTgZG/C+gSB8aeyRWNhNmWCEluLSccI2j7FymaIS5cBotr/TfCqf8&#10;XApla19TPFeUzt6ludhq53EU5tfu6XgeWY35ZwVG3lmCne9O5aKLNLR+RbnpqeT9fmmX8p8PevMD&#10;AAD//wMAUEsDBBQABgAIAAAAIQCC1Qxu2gAAAAcBAAAPAAAAZHJzL2Rvd25yZXYueG1sTI5BS8NA&#10;EIXvQv/DMkIvxW6MWGrMppSCF8GDaX/ANjsmwexsmp026b93igc9DW/e470v30y+UxccYhvIwOMy&#10;AYVUBddSbeCwf3tYg4psydkuEBq4YoRNMbvLbebCSJ94KblWUkIxswYa5j7TOlYNehuXoUcS7ysM&#10;3rLIodZusKOU+06nSbLS3rYkC43tcddg9V2evYGyjIuRp3c+pYvxo976nd4fWmPm99P2FRTjxH9h&#10;uOELOhTCdAxnclF1olMJ3s4zKLFfkvUTqOPvQxe5/s9f/AAAAP//AwBQSwECLQAUAAYACAAAACEA&#10;toM4kv4AAADhAQAAEwAAAAAAAAAAAAAAAAAAAAAAW0NvbnRlbnRfVHlwZXNdLnhtbFBLAQItABQA&#10;BgAIAAAAIQA4/SH/1gAAAJQBAAALAAAAAAAAAAAAAAAAAC8BAABfcmVscy8ucmVsc1BLAQItABQA&#10;BgAIAAAAIQA6Sle+5wEAABgEAAAOAAAAAAAAAAAAAAAAAC4CAABkcnMvZTJvRG9jLnhtbFBLAQIt&#10;ABQABgAIAAAAIQCC1Qxu2gAAAAcBAAAPAAAAAAAAAAAAAAAAAEEEAABkcnMvZG93bnJldi54bWxQ&#10;SwUGAAAAAAQABADzAAAASAUAAAAA&#10;" strokecolor="#004687" strokeweight=".5pt"/>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5D669D" w:rsidRPr="00A8655B" w:rsidTr="005D669D">
      <w:tc>
        <w:tcPr>
          <w:tcW w:w="3096" w:type="dxa"/>
        </w:tcPr>
        <w:p w:rsidR="00052D97" w:rsidRPr="00A660E8" w:rsidRDefault="00052D97" w:rsidP="00052D97">
          <w:pPr>
            <w:rPr>
              <w:rFonts w:ascii="Calibri" w:hAnsi="Calibri" w:cs="Calibri"/>
              <w:b/>
              <w:sz w:val="16"/>
              <w:szCs w:val="12"/>
              <w:lang w:val="en-US"/>
            </w:rPr>
          </w:pPr>
          <w:r w:rsidRPr="00A660E8">
            <w:rPr>
              <w:rFonts w:ascii="Calibri" w:hAnsi="Calibri" w:cs="Calibri"/>
              <w:b/>
              <w:sz w:val="16"/>
              <w:szCs w:val="12"/>
              <w:lang w:val="en-US"/>
            </w:rPr>
            <w:t>imc Meßsysteme GmbH</w:t>
          </w:r>
        </w:p>
        <w:p w:rsidR="00052D97" w:rsidRPr="00A660E8" w:rsidRDefault="00052D97" w:rsidP="00052D97">
          <w:pPr>
            <w:rPr>
              <w:rFonts w:ascii="Calibri" w:hAnsi="Calibri" w:cs="Calibri"/>
              <w:sz w:val="16"/>
              <w:szCs w:val="12"/>
              <w:lang w:val="en-US"/>
            </w:rPr>
          </w:pPr>
          <w:r w:rsidRPr="00A660E8">
            <w:rPr>
              <w:rFonts w:ascii="Calibri" w:hAnsi="Calibri" w:cs="Calibri"/>
              <w:sz w:val="16"/>
              <w:szCs w:val="12"/>
              <w:lang w:val="en-US"/>
            </w:rPr>
            <w:t>Voltastrasse 5</w:t>
          </w:r>
        </w:p>
        <w:p w:rsidR="00052D97" w:rsidRPr="00A660E8" w:rsidRDefault="00052D97" w:rsidP="00052D97">
          <w:pPr>
            <w:rPr>
              <w:rFonts w:ascii="Calibri" w:hAnsi="Calibri" w:cs="Calibri"/>
              <w:sz w:val="16"/>
              <w:szCs w:val="12"/>
              <w:lang w:val="en-US"/>
            </w:rPr>
          </w:pPr>
          <w:r w:rsidRPr="00A660E8">
            <w:rPr>
              <w:rFonts w:ascii="Calibri" w:hAnsi="Calibri" w:cs="Calibri"/>
              <w:sz w:val="16"/>
              <w:szCs w:val="12"/>
              <w:lang w:val="en-US"/>
            </w:rPr>
            <w:t>D-13355 Berlin</w:t>
          </w:r>
          <w:r w:rsidR="00A660E8" w:rsidRPr="00A660E8">
            <w:rPr>
              <w:rFonts w:ascii="Calibri" w:hAnsi="Calibri" w:cs="Calibri"/>
              <w:sz w:val="16"/>
              <w:szCs w:val="12"/>
              <w:lang w:val="en-US"/>
            </w:rPr>
            <w:t>, Germany</w:t>
          </w:r>
        </w:p>
        <w:p w:rsidR="00052D97" w:rsidRPr="00A660E8" w:rsidRDefault="00A660E8" w:rsidP="00052D97">
          <w:pPr>
            <w:rPr>
              <w:rFonts w:ascii="Calibri" w:hAnsi="Calibri" w:cs="Calibri"/>
              <w:sz w:val="16"/>
              <w:szCs w:val="12"/>
              <w:lang w:val="en-US"/>
            </w:rPr>
          </w:pPr>
          <w:r>
            <w:rPr>
              <w:rFonts w:ascii="Calibri" w:hAnsi="Calibri" w:cs="Calibri"/>
              <w:sz w:val="16"/>
              <w:szCs w:val="12"/>
              <w:lang w:val="en-US"/>
            </w:rPr>
            <w:t>Teleph</w:t>
          </w:r>
          <w:r w:rsidR="00052D97" w:rsidRPr="00A660E8">
            <w:rPr>
              <w:rFonts w:ascii="Calibri" w:hAnsi="Calibri" w:cs="Calibri"/>
              <w:sz w:val="16"/>
              <w:szCs w:val="12"/>
              <w:lang w:val="en-US"/>
            </w:rPr>
            <w:t>on</w:t>
          </w:r>
          <w:r>
            <w:rPr>
              <w:rFonts w:ascii="Calibri" w:hAnsi="Calibri" w:cs="Calibri"/>
              <w:sz w:val="16"/>
              <w:szCs w:val="12"/>
              <w:lang w:val="en-US"/>
            </w:rPr>
            <w:t>e</w:t>
          </w:r>
          <w:r w:rsidR="00052D97" w:rsidRPr="00A660E8">
            <w:rPr>
              <w:rFonts w:ascii="Calibri" w:hAnsi="Calibri" w:cs="Calibri"/>
              <w:sz w:val="16"/>
              <w:szCs w:val="12"/>
              <w:lang w:val="en-US"/>
            </w:rPr>
            <w:t>: +49 (0)30 – 46 70 90 – 0</w:t>
          </w:r>
        </w:p>
        <w:p w:rsidR="00052D97" w:rsidRPr="00A8655B" w:rsidRDefault="00052D97" w:rsidP="00052D97">
          <w:pPr>
            <w:rPr>
              <w:rFonts w:ascii="Calibri" w:hAnsi="Calibri" w:cs="Calibri"/>
              <w:sz w:val="16"/>
              <w:szCs w:val="12"/>
            </w:rPr>
          </w:pPr>
          <w:r w:rsidRPr="00A8655B">
            <w:rPr>
              <w:rFonts w:ascii="Calibri" w:hAnsi="Calibri" w:cs="Calibri"/>
              <w:sz w:val="16"/>
              <w:szCs w:val="12"/>
            </w:rPr>
            <w:t>Fax: +49 (0)30 – 4 63 15 76</w:t>
          </w:r>
        </w:p>
        <w:p w:rsidR="00052D97" w:rsidRPr="00A8655B" w:rsidRDefault="00052D97" w:rsidP="00052D97">
          <w:pPr>
            <w:rPr>
              <w:rFonts w:ascii="Calibri" w:hAnsi="Calibri" w:cs="Calibri"/>
              <w:sz w:val="16"/>
              <w:szCs w:val="12"/>
            </w:rPr>
          </w:pPr>
          <w:r w:rsidRPr="00A8655B">
            <w:rPr>
              <w:rFonts w:ascii="Calibri" w:hAnsi="Calibri" w:cs="Calibri"/>
              <w:sz w:val="16"/>
              <w:szCs w:val="12"/>
            </w:rPr>
            <w:t xml:space="preserve">E-Mail </w:t>
          </w:r>
          <w:hyperlink r:id="rId1" w:history="1">
            <w:r w:rsidRPr="00A8655B">
              <w:rPr>
                <w:rStyle w:val="Hyperlink"/>
                <w:rFonts w:ascii="Calibri" w:hAnsi="Calibri" w:cs="Calibri"/>
                <w:sz w:val="16"/>
                <w:szCs w:val="12"/>
              </w:rPr>
              <w:t>hotline@imc-berlin.de</w:t>
            </w:r>
          </w:hyperlink>
        </w:p>
        <w:p w:rsidR="005D669D" w:rsidRPr="00D714E6" w:rsidRDefault="00052D97" w:rsidP="00B83E05">
          <w:pPr>
            <w:rPr>
              <w:rFonts w:ascii="Calibri" w:hAnsi="Calibri" w:cs="Calibri"/>
              <w:sz w:val="18"/>
              <w:szCs w:val="12"/>
            </w:rPr>
          </w:pPr>
          <w:r w:rsidRPr="00A8655B">
            <w:rPr>
              <w:rFonts w:ascii="Calibri" w:hAnsi="Calibri" w:cs="Calibri"/>
              <w:sz w:val="16"/>
              <w:szCs w:val="12"/>
            </w:rPr>
            <w:t xml:space="preserve">Internet </w:t>
          </w:r>
          <w:hyperlink r:id="rId2" w:history="1">
            <w:r w:rsidR="00B83E05" w:rsidRPr="00A8655B">
              <w:rPr>
                <w:rStyle w:val="Hyperlink"/>
                <w:rFonts w:ascii="Calibri" w:hAnsi="Calibri" w:cs="Calibri"/>
                <w:sz w:val="16"/>
                <w:szCs w:val="12"/>
              </w:rPr>
              <w:t>www.imc-berlin.com</w:t>
            </w:r>
          </w:hyperlink>
        </w:p>
      </w:tc>
      <w:tc>
        <w:tcPr>
          <w:tcW w:w="3096" w:type="dxa"/>
        </w:tcPr>
        <w:p w:rsidR="005D669D" w:rsidRPr="00D714E6" w:rsidRDefault="005D669D" w:rsidP="00052D97">
          <w:pPr>
            <w:rPr>
              <w:rFonts w:ascii="Calibri" w:hAnsi="Calibri" w:cs="Calibri"/>
              <w:sz w:val="18"/>
              <w:szCs w:val="12"/>
            </w:rPr>
          </w:pPr>
        </w:p>
      </w:tc>
      <w:tc>
        <w:tcPr>
          <w:tcW w:w="2988" w:type="dxa"/>
        </w:tcPr>
        <w:p w:rsidR="005D669D" w:rsidRPr="00A660E8" w:rsidRDefault="005D669D" w:rsidP="001F3775">
          <w:pPr>
            <w:rPr>
              <w:rFonts w:ascii="Calibri" w:hAnsi="Calibri" w:cs="Calibri"/>
              <w:b/>
              <w:sz w:val="16"/>
              <w:szCs w:val="12"/>
              <w:lang w:val="en-US"/>
            </w:rPr>
          </w:pPr>
          <w:r w:rsidRPr="00A660E8">
            <w:rPr>
              <w:rFonts w:ascii="Calibri" w:hAnsi="Calibri" w:cs="Calibri"/>
              <w:b/>
              <w:sz w:val="16"/>
              <w:szCs w:val="12"/>
              <w:lang w:val="en-US"/>
            </w:rPr>
            <w:t>Press</w:t>
          </w:r>
          <w:r w:rsidR="00A660E8" w:rsidRPr="00A660E8">
            <w:rPr>
              <w:rFonts w:ascii="Calibri" w:hAnsi="Calibri" w:cs="Calibri"/>
              <w:b/>
              <w:sz w:val="16"/>
              <w:szCs w:val="12"/>
              <w:lang w:val="en-US"/>
            </w:rPr>
            <w:t xml:space="preserve"> c</w:t>
          </w:r>
          <w:r w:rsidRPr="00A660E8">
            <w:rPr>
              <w:rFonts w:ascii="Calibri" w:hAnsi="Calibri" w:cs="Calibri"/>
              <w:b/>
              <w:sz w:val="16"/>
              <w:szCs w:val="12"/>
              <w:lang w:val="en-US"/>
            </w:rPr>
            <w:t>onta</w:t>
          </w:r>
          <w:r w:rsidR="00A660E8" w:rsidRPr="00A660E8">
            <w:rPr>
              <w:rFonts w:ascii="Calibri" w:hAnsi="Calibri" w:cs="Calibri"/>
              <w:b/>
              <w:sz w:val="16"/>
              <w:szCs w:val="12"/>
              <w:lang w:val="en-US"/>
            </w:rPr>
            <w:t>c</w:t>
          </w:r>
          <w:r w:rsidRPr="00A660E8">
            <w:rPr>
              <w:rFonts w:ascii="Calibri" w:hAnsi="Calibri" w:cs="Calibri"/>
              <w:b/>
              <w:sz w:val="16"/>
              <w:szCs w:val="12"/>
              <w:lang w:val="en-US"/>
            </w:rPr>
            <w:t>t:</w:t>
          </w:r>
        </w:p>
        <w:p w:rsidR="005D669D" w:rsidRPr="00A660E8" w:rsidRDefault="00A660E8" w:rsidP="001F3775">
          <w:pPr>
            <w:rPr>
              <w:rFonts w:ascii="Calibri" w:hAnsi="Calibri" w:cs="Calibri"/>
              <w:sz w:val="16"/>
              <w:szCs w:val="18"/>
              <w:lang w:val="en-US"/>
            </w:rPr>
          </w:pPr>
          <w:r w:rsidRPr="00A660E8">
            <w:rPr>
              <w:rFonts w:ascii="Calibri" w:hAnsi="Calibri" w:cs="Calibri"/>
              <w:sz w:val="16"/>
              <w:szCs w:val="18"/>
              <w:lang w:val="en-US"/>
            </w:rPr>
            <w:t xml:space="preserve">Mr. </w:t>
          </w:r>
          <w:r w:rsidR="005D669D" w:rsidRPr="00A660E8">
            <w:rPr>
              <w:rFonts w:ascii="Calibri" w:hAnsi="Calibri" w:cs="Calibri"/>
              <w:sz w:val="16"/>
              <w:szCs w:val="18"/>
              <w:lang w:val="en-US"/>
            </w:rPr>
            <w:t>Nils Becker</w:t>
          </w:r>
          <w:r w:rsidR="005D669D" w:rsidRPr="00A660E8">
            <w:rPr>
              <w:rFonts w:ascii="Calibri" w:hAnsi="Calibri" w:cs="Calibri"/>
              <w:sz w:val="16"/>
              <w:szCs w:val="18"/>
              <w:lang w:val="en-US"/>
            </w:rPr>
            <w:br/>
            <w:t xml:space="preserve">Tel.: +49 (0)6172 – 59672 – 47 (0) </w:t>
          </w:r>
          <w:r w:rsidR="005D669D" w:rsidRPr="00A660E8">
            <w:rPr>
              <w:rFonts w:ascii="Calibri" w:hAnsi="Calibri" w:cs="Calibri"/>
              <w:sz w:val="16"/>
              <w:szCs w:val="18"/>
              <w:lang w:val="en-US"/>
            </w:rPr>
            <w:br/>
            <w:t xml:space="preserve">E-Mail: </w:t>
          </w:r>
          <w:hyperlink r:id="rId3" w:history="1">
            <w:r w:rsidR="005D669D" w:rsidRPr="00A660E8">
              <w:rPr>
                <w:rStyle w:val="Hyperlink"/>
                <w:rFonts w:ascii="Calibri" w:hAnsi="Calibri" w:cs="Calibri"/>
                <w:sz w:val="16"/>
                <w:szCs w:val="18"/>
                <w:lang w:val="en-US"/>
              </w:rPr>
              <w:t>nils.becker@imc-frankfurt.de</w:t>
            </w:r>
          </w:hyperlink>
        </w:p>
        <w:p w:rsidR="005D669D" w:rsidRPr="00A660E8" w:rsidRDefault="005D669D" w:rsidP="001F3775">
          <w:pPr>
            <w:ind w:right="-374"/>
            <w:rPr>
              <w:rFonts w:ascii="Calibri" w:hAnsi="Calibri" w:cs="Calibri"/>
              <w:sz w:val="16"/>
              <w:szCs w:val="18"/>
              <w:lang w:val="en-US"/>
            </w:rPr>
          </w:pPr>
        </w:p>
        <w:p w:rsidR="005D669D" w:rsidRPr="00A8655B" w:rsidRDefault="00A660E8" w:rsidP="00A660E8">
          <w:pPr>
            <w:ind w:right="-108"/>
            <w:rPr>
              <w:rFonts w:ascii="Calibri" w:hAnsi="Calibri" w:cs="Calibri"/>
              <w:sz w:val="18"/>
              <w:szCs w:val="18"/>
              <w:lang w:val="en-US"/>
            </w:rPr>
          </w:pPr>
          <w:r w:rsidRPr="00A660E8">
            <w:rPr>
              <w:rFonts w:ascii="Calibri" w:hAnsi="Calibri" w:cs="Calibri"/>
              <w:b/>
              <w:sz w:val="16"/>
              <w:szCs w:val="18"/>
              <w:lang w:val="en-US"/>
            </w:rPr>
            <w:t>Reimbursements:</w:t>
          </w:r>
          <w:r w:rsidRPr="00A660E8">
            <w:rPr>
              <w:rFonts w:ascii="Calibri" w:hAnsi="Calibri" w:cs="Calibri"/>
              <w:sz w:val="16"/>
              <w:szCs w:val="18"/>
              <w:lang w:val="en-US"/>
            </w:rPr>
            <w:t xml:space="preserve"> After consultation, we will assume costs associated with publication</w:t>
          </w:r>
          <w:r w:rsidRPr="00A8655B">
            <w:rPr>
              <w:rFonts w:ascii="Calibri" w:hAnsi="Calibri" w:cs="Calibri"/>
              <w:sz w:val="16"/>
              <w:szCs w:val="18"/>
              <w:lang w:val="en-US"/>
            </w:rPr>
            <w:t>.</w:t>
          </w:r>
        </w:p>
      </w:tc>
    </w:tr>
  </w:tbl>
  <w:p w:rsidR="00D714E6" w:rsidRPr="00A8655B" w:rsidRDefault="00D714E6" w:rsidP="004B2CC1">
    <w:pPr>
      <w:rPr>
        <w:rFonts w:ascii="Calibri" w:hAnsi="Calibri" w:cs="Calibri"/>
        <w:sz w:val="18"/>
        <w:szCs w:val="12"/>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45B8F" w:rsidRDefault="00A45B8F" w:rsidP="00491F13">
      <w:r>
        <w:separator/>
      </w:r>
    </w:p>
  </w:footnote>
  <w:footnote w:type="continuationSeparator" w:id="0">
    <w:p w:rsidR="00A45B8F" w:rsidRDefault="00A45B8F" w:rsidP="00491F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BB8" w:rsidRPr="00A8655B" w:rsidRDefault="008307A3" w:rsidP="006F3F87">
    <w:pPr>
      <w:ind w:right="-374"/>
      <w:rPr>
        <w:rFonts w:ascii="Calibri" w:hAnsi="Calibri" w:cs="Calibri"/>
        <w:b/>
        <w:color w:val="004687"/>
        <w:sz w:val="48"/>
        <w:szCs w:val="48"/>
        <w:lang w:val="en-US"/>
      </w:rPr>
    </w:pPr>
    <w:r w:rsidRPr="00DF556C">
      <w:rPr>
        <w:rFonts w:ascii="Calibri" w:hAnsi="Calibri" w:cs="Calibri"/>
        <w:noProof/>
        <w:color w:val="5A5A5A"/>
        <w:sz w:val="28"/>
        <w:szCs w:val="28"/>
      </w:rPr>
      <w:drawing>
        <wp:anchor distT="0" distB="0" distL="114300" distR="114300" simplePos="0" relativeHeight="251660288" behindDoc="0" locked="0" layoutInCell="1" allowOverlap="1" wp14:anchorId="2C4D2DF0" wp14:editId="27E80996">
          <wp:simplePos x="0" y="0"/>
          <wp:positionH relativeFrom="column">
            <wp:posOffset>4740275</wp:posOffset>
          </wp:positionH>
          <wp:positionV relativeFrom="paragraph">
            <wp:posOffset>-92075</wp:posOffset>
          </wp:positionV>
          <wp:extent cx="1033145" cy="654685"/>
          <wp:effectExtent l="0" t="0" r="0" b="0"/>
          <wp:wrapSquare wrapText="bothSides"/>
          <wp:docPr id="25"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c_Logo_RGB_296x189px-ohne-Rand"/>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D3BB8" w:rsidRPr="00A8655B">
      <w:rPr>
        <w:rFonts w:ascii="Calibri" w:hAnsi="Calibri" w:cs="Calibri"/>
        <w:b/>
        <w:color w:val="5A5A5A"/>
        <w:sz w:val="48"/>
        <w:szCs w:val="48"/>
        <w:lang w:val="en-US"/>
      </w:rPr>
      <w:t>Press</w:t>
    </w:r>
    <w:r w:rsidR="00A660E8" w:rsidRPr="00A8655B">
      <w:rPr>
        <w:rFonts w:ascii="Calibri" w:hAnsi="Calibri" w:cs="Calibri"/>
        <w:b/>
        <w:color w:val="5A5A5A"/>
        <w:sz w:val="48"/>
        <w:szCs w:val="48"/>
        <w:lang w:val="en-US"/>
      </w:rPr>
      <w:t xml:space="preserve"> information</w:t>
    </w:r>
    <w:r w:rsidR="00D714E6" w:rsidRPr="00A8655B">
      <w:rPr>
        <w:rFonts w:ascii="Calibri" w:hAnsi="Calibri" w:cs="Calibri"/>
        <w:noProof/>
        <w:color w:val="FFFFFF"/>
        <w:sz w:val="28"/>
        <w:szCs w:val="28"/>
        <w:lang w:val="en-US"/>
      </w:rPr>
      <w:t xml:space="preserve"> 03</w:t>
    </w:r>
  </w:p>
  <w:p w:rsidR="002D3BB8" w:rsidRPr="00A660E8" w:rsidRDefault="0092195C" w:rsidP="006F3F87">
    <w:pPr>
      <w:ind w:right="-374"/>
      <w:rPr>
        <w:rFonts w:ascii="Calibri" w:hAnsi="Calibri" w:cs="Calibri"/>
        <w:szCs w:val="24"/>
        <w:lang w:val="en-US"/>
      </w:rPr>
    </w:pPr>
    <w:r w:rsidRPr="00A660E8">
      <w:rPr>
        <w:rFonts w:ascii="Calibri" w:hAnsi="Calibri" w:cs="Calibri"/>
        <w:szCs w:val="24"/>
        <w:lang w:val="en-US"/>
      </w:rPr>
      <w:t>PR-imc-16</w:t>
    </w:r>
    <w:r w:rsidR="001F3775" w:rsidRPr="00A660E8">
      <w:rPr>
        <w:rFonts w:ascii="Calibri" w:hAnsi="Calibri" w:cs="Calibri"/>
        <w:szCs w:val="24"/>
        <w:lang w:val="en-US"/>
      </w:rPr>
      <w:t>0</w:t>
    </w:r>
    <w:r w:rsidR="00CC20DA">
      <w:rPr>
        <w:rFonts w:ascii="Calibri" w:hAnsi="Calibri" w:cs="Calibri"/>
        <w:szCs w:val="24"/>
        <w:lang w:val="en-US"/>
      </w:rPr>
      <w:t>5</w:t>
    </w:r>
    <w:r w:rsidR="001F3775" w:rsidRPr="00A660E8">
      <w:rPr>
        <w:rFonts w:ascii="Calibri" w:hAnsi="Calibri" w:cs="Calibri"/>
        <w:szCs w:val="24"/>
        <w:lang w:val="en-US"/>
      </w:rPr>
      <w:t xml:space="preserve"> </w:t>
    </w:r>
    <w:r w:rsidR="00A660E8" w:rsidRPr="00A660E8">
      <w:rPr>
        <w:rFonts w:ascii="Calibri" w:hAnsi="Calibri" w:cs="Calibri"/>
        <w:szCs w:val="24"/>
        <w:lang w:val="en-US"/>
      </w:rPr>
      <w:t>for immediate release</w:t>
    </w:r>
  </w:p>
  <w:p w:rsidR="002D3BB8" w:rsidRDefault="00B3639F">
    <w:pPr>
      <w:pStyle w:val="Kopfzeile"/>
    </w:pPr>
    <w:r>
      <w:rPr>
        <w:noProof/>
      </w:rPr>
      <mc:AlternateContent>
        <mc:Choice Requires="wps">
          <w:drawing>
            <wp:anchor distT="0" distB="0" distL="114300" distR="114300" simplePos="0" relativeHeight="251659264" behindDoc="0" locked="0" layoutInCell="1" allowOverlap="1" wp14:anchorId="52D9BD0F" wp14:editId="0636B960">
              <wp:simplePos x="0" y="0"/>
              <wp:positionH relativeFrom="column">
                <wp:posOffset>13970</wp:posOffset>
              </wp:positionH>
              <wp:positionV relativeFrom="paragraph">
                <wp:posOffset>96520</wp:posOffset>
              </wp:positionV>
              <wp:extent cx="5760000" cy="0"/>
              <wp:effectExtent l="0" t="0" r="12700" b="19050"/>
              <wp:wrapNone/>
              <wp:docPr id="1" name="Gerade Verbindung 1"/>
              <wp:cNvGraphicFramePr/>
              <a:graphic xmlns:a="http://schemas.openxmlformats.org/drawingml/2006/main">
                <a:graphicData uri="http://schemas.microsoft.com/office/word/2010/wordprocessingShape">
                  <wps:wsp>
                    <wps:cNvCnPr/>
                    <wps:spPr>
                      <a:xfrm flipH="1">
                        <a:off x="0" y="0"/>
                        <a:ext cx="5760000"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A99212" id="Gerade Verbindung 1"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okQ5gEAABYEAAAOAAAAZHJzL2Uyb0RvYy54bWysU01v2zAMvQ/YfxB0X+x0a1oYcXpo0e4w&#10;bMG69a7IVCJAX6DU2Pn3o2TH6zb0sGE+CCbF98T3RK1vBmvYETBq71q+XNScgZO+027f8u/f7t9d&#10;cxaTcJ0w3kHLTxD5zebtm3UfGrjwB286QEYkLjZ9aPkhpdBUVZQHsCIufABHm8qjFYlC3Fcdip7Y&#10;raku6npV9R67gF5CjJS9Gzf5pvArBTJ9USpCYqbl1FsqK5Z1l9dqsxbNHkU4aDm1If6hCyu0o0Nn&#10;qjuRBHtG/QeV1RJ99CotpLeVV0pLKBpIzbL+Tc3jQQQoWsicGGab4v+jlZ+PW2S6o7vjzAlLV/QA&#10;KDpgT4A77bpnt2fLbFMfYkPVt26LUxTDFrPmQaFlyujwMbPkDOliQzH5NJsMQ2KSkpdXq5o+zuR5&#10;rxopMjBgTA/gLcs/LTfaZf2iEcdPMdGxVHouyWnjWN/y1fvLulRFb3R3r43JexH3u1uD7Cjy1dcf&#10;VtdXWQYxvCijyDhKZnGjnPKXTgZG/q+gyB1qexRW5hJmWiEluFTsKUxUnWGKWpiBU2t5oF8DTvUZ&#10;CmVm/wY8I8rJ3qUZbLXzOBrz6+lpOLesxvqzA6PubMHOd6dy0cUaGr7i3PRQ8nS/jAv853Pe/AAA&#10;AP//AwBQSwMEFAAGAAgAAAAhAGQxipPaAAAABwEAAA8AAABkcnMvZG93bnJldi54bWxMjs9Kw0AQ&#10;xu+C77CM4KXYjRFLm2ZTSsFLwYNpH2CaHZPQ7GzMbpv07R3xoKfh+8M3v3wzuU5daQitZwPP8wQU&#10;ceVty7WB4+HtaQkqRGSLnWcycKMAm+L+LsfM+pE/6FrGWskIhwwNNDH2mdahashhmPueWLJPPziM&#10;Ioda2wFHGXedTpNkoR22LB8a7GnXUHUuL85AWYbZGKd9/Epn43u9dTt9OLbGPD5M2zWoSFP8K8MP&#10;vqBDIUwnf2EbVGcgTaUo9qtciVfJ6gXU6dfQRa7/8xffAAAA//8DAFBLAQItABQABgAIAAAAIQC2&#10;gziS/gAAAOEBAAATAAAAAAAAAAAAAAAAAAAAAABbQ29udGVudF9UeXBlc10ueG1sUEsBAi0AFAAG&#10;AAgAAAAhADj9If/WAAAAlAEAAAsAAAAAAAAAAAAAAAAALwEAAF9yZWxzLy5yZWxzUEsBAi0AFAAG&#10;AAgAAAAhAB6iiRDmAQAAFgQAAA4AAAAAAAAAAAAAAAAALgIAAGRycy9lMm9Eb2MueG1sUEsBAi0A&#10;FAAGAAgAAAAhAGQxipPaAAAABwEAAA8AAAAAAAAAAAAAAAAAQAQAAGRycy9kb3ducmV2LnhtbFBL&#10;BQYAAAAABAAEAPMAAABHBQAAAAA=&#10;" strokecolor="#004687" strokeweight=".5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cs="ArialM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cs="ArialM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cs="ArialMT" w:hint="default"/>
      </w:rPr>
    </w:lvl>
    <w:lvl w:ilvl="1" w:tplc="04070003" w:tentative="1">
      <w:start w:val="1"/>
      <w:numFmt w:val="bullet"/>
      <w:lvlText w:val="o"/>
      <w:lvlJc w:val="left"/>
      <w:pPr>
        <w:ind w:left="1125" w:hanging="360"/>
      </w:pPr>
      <w:rPr>
        <w:rFonts w:ascii="Courier New" w:hAnsi="Courier New" w:cs="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cs="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cs="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cs="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cs="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cs="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7"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cs="ArialM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4"/>
  </w:num>
  <w:num w:numId="4">
    <w:abstractNumId w:val="2"/>
  </w:num>
  <w:num w:numId="5">
    <w:abstractNumId w:val="7"/>
  </w:num>
  <w:num w:numId="6">
    <w:abstractNumId w:val="1"/>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20A01"/>
    <w:rsid w:val="00021C53"/>
    <w:rsid w:val="00022551"/>
    <w:rsid w:val="00022623"/>
    <w:rsid w:val="0002367E"/>
    <w:rsid w:val="00023C66"/>
    <w:rsid w:val="0002408F"/>
    <w:rsid w:val="000243C4"/>
    <w:rsid w:val="00024B15"/>
    <w:rsid w:val="00024E5C"/>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D97"/>
    <w:rsid w:val="00053567"/>
    <w:rsid w:val="0005503E"/>
    <w:rsid w:val="00055135"/>
    <w:rsid w:val="00057B65"/>
    <w:rsid w:val="00057D9F"/>
    <w:rsid w:val="00060050"/>
    <w:rsid w:val="000605A3"/>
    <w:rsid w:val="00060B03"/>
    <w:rsid w:val="0006109D"/>
    <w:rsid w:val="00062F68"/>
    <w:rsid w:val="00063C72"/>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4B5"/>
    <w:rsid w:val="000845D6"/>
    <w:rsid w:val="00085E16"/>
    <w:rsid w:val="00087C37"/>
    <w:rsid w:val="0009010B"/>
    <w:rsid w:val="000926C7"/>
    <w:rsid w:val="00093D08"/>
    <w:rsid w:val="00093F8C"/>
    <w:rsid w:val="000945E8"/>
    <w:rsid w:val="00094C13"/>
    <w:rsid w:val="0009527E"/>
    <w:rsid w:val="00095CD1"/>
    <w:rsid w:val="00095D22"/>
    <w:rsid w:val="00096554"/>
    <w:rsid w:val="00096E10"/>
    <w:rsid w:val="0009780A"/>
    <w:rsid w:val="000A08A2"/>
    <w:rsid w:val="000A1730"/>
    <w:rsid w:val="000A2107"/>
    <w:rsid w:val="000A21C5"/>
    <w:rsid w:val="000A2233"/>
    <w:rsid w:val="000A23C8"/>
    <w:rsid w:val="000A26C5"/>
    <w:rsid w:val="000A3BF9"/>
    <w:rsid w:val="000A3CD0"/>
    <w:rsid w:val="000A4CCC"/>
    <w:rsid w:val="000A4E32"/>
    <w:rsid w:val="000A5557"/>
    <w:rsid w:val="000A6392"/>
    <w:rsid w:val="000A652D"/>
    <w:rsid w:val="000A68A3"/>
    <w:rsid w:val="000A7680"/>
    <w:rsid w:val="000A7A0F"/>
    <w:rsid w:val="000B1699"/>
    <w:rsid w:val="000B27A4"/>
    <w:rsid w:val="000B4B61"/>
    <w:rsid w:val="000B5875"/>
    <w:rsid w:val="000B605F"/>
    <w:rsid w:val="000B617D"/>
    <w:rsid w:val="000B64F6"/>
    <w:rsid w:val="000B6523"/>
    <w:rsid w:val="000B6D02"/>
    <w:rsid w:val="000B7F1E"/>
    <w:rsid w:val="000C0CD6"/>
    <w:rsid w:val="000C11C1"/>
    <w:rsid w:val="000C1CD9"/>
    <w:rsid w:val="000C1D22"/>
    <w:rsid w:val="000C1E1A"/>
    <w:rsid w:val="000C1F8C"/>
    <w:rsid w:val="000C2A44"/>
    <w:rsid w:val="000C2D03"/>
    <w:rsid w:val="000C3C9E"/>
    <w:rsid w:val="000C4BAF"/>
    <w:rsid w:val="000C4F1F"/>
    <w:rsid w:val="000C68B7"/>
    <w:rsid w:val="000C754F"/>
    <w:rsid w:val="000D2279"/>
    <w:rsid w:val="000D255B"/>
    <w:rsid w:val="000D2D47"/>
    <w:rsid w:val="000D555D"/>
    <w:rsid w:val="000D5FAF"/>
    <w:rsid w:val="000D685E"/>
    <w:rsid w:val="000D6A5F"/>
    <w:rsid w:val="000D7B9B"/>
    <w:rsid w:val="000E0ACA"/>
    <w:rsid w:val="000E17C6"/>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100C3E"/>
    <w:rsid w:val="00100E7E"/>
    <w:rsid w:val="001014DA"/>
    <w:rsid w:val="00102765"/>
    <w:rsid w:val="0010336B"/>
    <w:rsid w:val="00104BC3"/>
    <w:rsid w:val="00104C22"/>
    <w:rsid w:val="00106A7B"/>
    <w:rsid w:val="00111246"/>
    <w:rsid w:val="00111971"/>
    <w:rsid w:val="00111D43"/>
    <w:rsid w:val="00114287"/>
    <w:rsid w:val="001148F8"/>
    <w:rsid w:val="001152CD"/>
    <w:rsid w:val="00115FBF"/>
    <w:rsid w:val="001160CE"/>
    <w:rsid w:val="00116D63"/>
    <w:rsid w:val="001176CE"/>
    <w:rsid w:val="00120C20"/>
    <w:rsid w:val="00121BBE"/>
    <w:rsid w:val="00122075"/>
    <w:rsid w:val="00125B62"/>
    <w:rsid w:val="00125FC6"/>
    <w:rsid w:val="00126B45"/>
    <w:rsid w:val="001270B2"/>
    <w:rsid w:val="00127B9D"/>
    <w:rsid w:val="00131622"/>
    <w:rsid w:val="00131E62"/>
    <w:rsid w:val="0013276E"/>
    <w:rsid w:val="00133950"/>
    <w:rsid w:val="0013442B"/>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322F"/>
    <w:rsid w:val="00154715"/>
    <w:rsid w:val="00155913"/>
    <w:rsid w:val="00155BC7"/>
    <w:rsid w:val="00155D14"/>
    <w:rsid w:val="0015693B"/>
    <w:rsid w:val="00156F59"/>
    <w:rsid w:val="00157BBC"/>
    <w:rsid w:val="00157D28"/>
    <w:rsid w:val="00157F60"/>
    <w:rsid w:val="0016309B"/>
    <w:rsid w:val="001630B3"/>
    <w:rsid w:val="0016336E"/>
    <w:rsid w:val="001633C7"/>
    <w:rsid w:val="001635C1"/>
    <w:rsid w:val="00164D3B"/>
    <w:rsid w:val="0016711F"/>
    <w:rsid w:val="00167794"/>
    <w:rsid w:val="00170597"/>
    <w:rsid w:val="00170771"/>
    <w:rsid w:val="0017179C"/>
    <w:rsid w:val="001726EA"/>
    <w:rsid w:val="001728DE"/>
    <w:rsid w:val="0017341F"/>
    <w:rsid w:val="00175836"/>
    <w:rsid w:val="001760E0"/>
    <w:rsid w:val="0017623E"/>
    <w:rsid w:val="00177257"/>
    <w:rsid w:val="0017764D"/>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5F5"/>
    <w:rsid w:val="001948D9"/>
    <w:rsid w:val="00194FD7"/>
    <w:rsid w:val="00195F75"/>
    <w:rsid w:val="00196764"/>
    <w:rsid w:val="00196BA9"/>
    <w:rsid w:val="00196F30"/>
    <w:rsid w:val="0019712D"/>
    <w:rsid w:val="00197E4A"/>
    <w:rsid w:val="001A0665"/>
    <w:rsid w:val="001A2204"/>
    <w:rsid w:val="001A2D49"/>
    <w:rsid w:val="001A2D57"/>
    <w:rsid w:val="001A3C46"/>
    <w:rsid w:val="001A457E"/>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536"/>
    <w:rsid w:val="001B70C1"/>
    <w:rsid w:val="001B7195"/>
    <w:rsid w:val="001B7A05"/>
    <w:rsid w:val="001B7D55"/>
    <w:rsid w:val="001B7DCF"/>
    <w:rsid w:val="001C0292"/>
    <w:rsid w:val="001C1155"/>
    <w:rsid w:val="001C1F0F"/>
    <w:rsid w:val="001C22C4"/>
    <w:rsid w:val="001C272E"/>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6005"/>
    <w:rsid w:val="00216447"/>
    <w:rsid w:val="00216551"/>
    <w:rsid w:val="00216761"/>
    <w:rsid w:val="0021714C"/>
    <w:rsid w:val="00217986"/>
    <w:rsid w:val="00217F83"/>
    <w:rsid w:val="00220468"/>
    <w:rsid w:val="0022046E"/>
    <w:rsid w:val="0022049A"/>
    <w:rsid w:val="002204BA"/>
    <w:rsid w:val="00220D2E"/>
    <w:rsid w:val="00222E50"/>
    <w:rsid w:val="002234F5"/>
    <w:rsid w:val="002268D3"/>
    <w:rsid w:val="0022717C"/>
    <w:rsid w:val="002305B4"/>
    <w:rsid w:val="00230F03"/>
    <w:rsid w:val="00232F55"/>
    <w:rsid w:val="00233393"/>
    <w:rsid w:val="00233B2C"/>
    <w:rsid w:val="00234F07"/>
    <w:rsid w:val="00234F9D"/>
    <w:rsid w:val="0023784B"/>
    <w:rsid w:val="00240F0D"/>
    <w:rsid w:val="002410DE"/>
    <w:rsid w:val="00241400"/>
    <w:rsid w:val="002418AA"/>
    <w:rsid w:val="00241E86"/>
    <w:rsid w:val="00242257"/>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E9E"/>
    <w:rsid w:val="00265BF4"/>
    <w:rsid w:val="00266155"/>
    <w:rsid w:val="002663CE"/>
    <w:rsid w:val="00266764"/>
    <w:rsid w:val="00267C8F"/>
    <w:rsid w:val="00267D7A"/>
    <w:rsid w:val="00271355"/>
    <w:rsid w:val="002720E7"/>
    <w:rsid w:val="002734A6"/>
    <w:rsid w:val="002762F1"/>
    <w:rsid w:val="00281128"/>
    <w:rsid w:val="0028224C"/>
    <w:rsid w:val="00282891"/>
    <w:rsid w:val="00282F9C"/>
    <w:rsid w:val="00283424"/>
    <w:rsid w:val="0028351A"/>
    <w:rsid w:val="0028352B"/>
    <w:rsid w:val="002862C4"/>
    <w:rsid w:val="002870A6"/>
    <w:rsid w:val="002870D2"/>
    <w:rsid w:val="00287310"/>
    <w:rsid w:val="00290BCC"/>
    <w:rsid w:val="0029185A"/>
    <w:rsid w:val="002947F3"/>
    <w:rsid w:val="00295023"/>
    <w:rsid w:val="0029513F"/>
    <w:rsid w:val="002951B6"/>
    <w:rsid w:val="00295613"/>
    <w:rsid w:val="00296135"/>
    <w:rsid w:val="00296BFC"/>
    <w:rsid w:val="00296F52"/>
    <w:rsid w:val="00297351"/>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D2463"/>
    <w:rsid w:val="002D39E8"/>
    <w:rsid w:val="002D3B3C"/>
    <w:rsid w:val="002D3BB8"/>
    <w:rsid w:val="002D49DB"/>
    <w:rsid w:val="002D584E"/>
    <w:rsid w:val="002D6961"/>
    <w:rsid w:val="002D6B4B"/>
    <w:rsid w:val="002D7439"/>
    <w:rsid w:val="002D792D"/>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1AA6"/>
    <w:rsid w:val="00302726"/>
    <w:rsid w:val="0030283B"/>
    <w:rsid w:val="00302870"/>
    <w:rsid w:val="00302A59"/>
    <w:rsid w:val="00303349"/>
    <w:rsid w:val="003033DD"/>
    <w:rsid w:val="0030488E"/>
    <w:rsid w:val="00305C26"/>
    <w:rsid w:val="00306777"/>
    <w:rsid w:val="00306A55"/>
    <w:rsid w:val="00306B53"/>
    <w:rsid w:val="00310810"/>
    <w:rsid w:val="00311B2A"/>
    <w:rsid w:val="003123D2"/>
    <w:rsid w:val="003123E4"/>
    <w:rsid w:val="00312983"/>
    <w:rsid w:val="00312A8B"/>
    <w:rsid w:val="00313C73"/>
    <w:rsid w:val="00314BED"/>
    <w:rsid w:val="00315935"/>
    <w:rsid w:val="00316612"/>
    <w:rsid w:val="0031663E"/>
    <w:rsid w:val="003168BB"/>
    <w:rsid w:val="00316B8C"/>
    <w:rsid w:val="00317556"/>
    <w:rsid w:val="003177B6"/>
    <w:rsid w:val="00320569"/>
    <w:rsid w:val="0032060C"/>
    <w:rsid w:val="00321042"/>
    <w:rsid w:val="0032111B"/>
    <w:rsid w:val="00321DDE"/>
    <w:rsid w:val="00322284"/>
    <w:rsid w:val="00322D35"/>
    <w:rsid w:val="00323EB8"/>
    <w:rsid w:val="0032452D"/>
    <w:rsid w:val="003258F3"/>
    <w:rsid w:val="00325BAA"/>
    <w:rsid w:val="00326021"/>
    <w:rsid w:val="0032639D"/>
    <w:rsid w:val="0032644C"/>
    <w:rsid w:val="0032684B"/>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404F9"/>
    <w:rsid w:val="00340901"/>
    <w:rsid w:val="00340BFF"/>
    <w:rsid w:val="00341459"/>
    <w:rsid w:val="003415CC"/>
    <w:rsid w:val="0034181D"/>
    <w:rsid w:val="0034196E"/>
    <w:rsid w:val="003427D1"/>
    <w:rsid w:val="00342B64"/>
    <w:rsid w:val="003440CB"/>
    <w:rsid w:val="003441CF"/>
    <w:rsid w:val="00345F30"/>
    <w:rsid w:val="00347AEC"/>
    <w:rsid w:val="00350143"/>
    <w:rsid w:val="0035041A"/>
    <w:rsid w:val="003505AF"/>
    <w:rsid w:val="00351992"/>
    <w:rsid w:val="00351C7D"/>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409"/>
    <w:rsid w:val="00376900"/>
    <w:rsid w:val="00376CCD"/>
    <w:rsid w:val="003773FF"/>
    <w:rsid w:val="003774FC"/>
    <w:rsid w:val="00377922"/>
    <w:rsid w:val="003804DC"/>
    <w:rsid w:val="00380D02"/>
    <w:rsid w:val="00381A85"/>
    <w:rsid w:val="00382300"/>
    <w:rsid w:val="003837F0"/>
    <w:rsid w:val="00383AD9"/>
    <w:rsid w:val="003850CB"/>
    <w:rsid w:val="003861E1"/>
    <w:rsid w:val="0038719B"/>
    <w:rsid w:val="003876E6"/>
    <w:rsid w:val="00387B6C"/>
    <w:rsid w:val="00387FDA"/>
    <w:rsid w:val="003902A7"/>
    <w:rsid w:val="003918D9"/>
    <w:rsid w:val="00391ADC"/>
    <w:rsid w:val="0039307A"/>
    <w:rsid w:val="00394534"/>
    <w:rsid w:val="00395364"/>
    <w:rsid w:val="003960F8"/>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0AA"/>
    <w:rsid w:val="003A44DD"/>
    <w:rsid w:val="003A4CFB"/>
    <w:rsid w:val="003A5089"/>
    <w:rsid w:val="003A59D6"/>
    <w:rsid w:val="003A731F"/>
    <w:rsid w:val="003A7E9F"/>
    <w:rsid w:val="003B06E7"/>
    <w:rsid w:val="003B07A9"/>
    <w:rsid w:val="003B0D21"/>
    <w:rsid w:val="003B1076"/>
    <w:rsid w:val="003B1C89"/>
    <w:rsid w:val="003B2B78"/>
    <w:rsid w:val="003B37AB"/>
    <w:rsid w:val="003B49C6"/>
    <w:rsid w:val="003B4C9E"/>
    <w:rsid w:val="003B5106"/>
    <w:rsid w:val="003B7061"/>
    <w:rsid w:val="003B76AE"/>
    <w:rsid w:val="003C00EC"/>
    <w:rsid w:val="003C1695"/>
    <w:rsid w:val="003C1D4E"/>
    <w:rsid w:val="003C2CA2"/>
    <w:rsid w:val="003C31A6"/>
    <w:rsid w:val="003C3E27"/>
    <w:rsid w:val="003C43B4"/>
    <w:rsid w:val="003C4F29"/>
    <w:rsid w:val="003C530F"/>
    <w:rsid w:val="003C5A47"/>
    <w:rsid w:val="003C678D"/>
    <w:rsid w:val="003D4F56"/>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46B3"/>
    <w:rsid w:val="003E4F9F"/>
    <w:rsid w:val="003E5D21"/>
    <w:rsid w:val="003E6089"/>
    <w:rsid w:val="003E68FF"/>
    <w:rsid w:val="003E7509"/>
    <w:rsid w:val="003E76F6"/>
    <w:rsid w:val="003E7FD9"/>
    <w:rsid w:val="003F03DA"/>
    <w:rsid w:val="003F1B81"/>
    <w:rsid w:val="003F2A91"/>
    <w:rsid w:val="003F362F"/>
    <w:rsid w:val="003F3C4E"/>
    <w:rsid w:val="003F41AA"/>
    <w:rsid w:val="003F51D7"/>
    <w:rsid w:val="003F5ABF"/>
    <w:rsid w:val="003F7703"/>
    <w:rsid w:val="0040021C"/>
    <w:rsid w:val="00400975"/>
    <w:rsid w:val="00401322"/>
    <w:rsid w:val="004013EE"/>
    <w:rsid w:val="00403A43"/>
    <w:rsid w:val="00403C00"/>
    <w:rsid w:val="00404C15"/>
    <w:rsid w:val="0040565A"/>
    <w:rsid w:val="00406420"/>
    <w:rsid w:val="004068A3"/>
    <w:rsid w:val="00410D61"/>
    <w:rsid w:val="00411556"/>
    <w:rsid w:val="00411B27"/>
    <w:rsid w:val="00412CA7"/>
    <w:rsid w:val="004130E4"/>
    <w:rsid w:val="00413382"/>
    <w:rsid w:val="0041369D"/>
    <w:rsid w:val="004139CE"/>
    <w:rsid w:val="00413C59"/>
    <w:rsid w:val="0041605E"/>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CC3"/>
    <w:rsid w:val="0043785F"/>
    <w:rsid w:val="00437BE2"/>
    <w:rsid w:val="00440E4A"/>
    <w:rsid w:val="004433ED"/>
    <w:rsid w:val="004441A3"/>
    <w:rsid w:val="00445456"/>
    <w:rsid w:val="00445EF6"/>
    <w:rsid w:val="00446365"/>
    <w:rsid w:val="004501DC"/>
    <w:rsid w:val="00450535"/>
    <w:rsid w:val="00450624"/>
    <w:rsid w:val="00450781"/>
    <w:rsid w:val="00450D77"/>
    <w:rsid w:val="004512DA"/>
    <w:rsid w:val="00451DBD"/>
    <w:rsid w:val="00452C74"/>
    <w:rsid w:val="00454B6A"/>
    <w:rsid w:val="0045510E"/>
    <w:rsid w:val="00455633"/>
    <w:rsid w:val="00455A3D"/>
    <w:rsid w:val="00455A50"/>
    <w:rsid w:val="004564AE"/>
    <w:rsid w:val="00456649"/>
    <w:rsid w:val="00456769"/>
    <w:rsid w:val="00456B9B"/>
    <w:rsid w:val="00457180"/>
    <w:rsid w:val="004604C1"/>
    <w:rsid w:val="0046249B"/>
    <w:rsid w:val="00463954"/>
    <w:rsid w:val="00464AF5"/>
    <w:rsid w:val="004654B8"/>
    <w:rsid w:val="004654E6"/>
    <w:rsid w:val="004655A7"/>
    <w:rsid w:val="00465A3D"/>
    <w:rsid w:val="00465C77"/>
    <w:rsid w:val="00466063"/>
    <w:rsid w:val="00466A43"/>
    <w:rsid w:val="0046767B"/>
    <w:rsid w:val="00470440"/>
    <w:rsid w:val="00470BC0"/>
    <w:rsid w:val="00472A4C"/>
    <w:rsid w:val="00473C9A"/>
    <w:rsid w:val="00473E10"/>
    <w:rsid w:val="004743DA"/>
    <w:rsid w:val="00474E36"/>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6"/>
    <w:rsid w:val="004871BE"/>
    <w:rsid w:val="00487BFC"/>
    <w:rsid w:val="00490DDF"/>
    <w:rsid w:val="00491F13"/>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DA"/>
    <w:rsid w:val="004A71A8"/>
    <w:rsid w:val="004A75AF"/>
    <w:rsid w:val="004B026C"/>
    <w:rsid w:val="004B0449"/>
    <w:rsid w:val="004B0C7F"/>
    <w:rsid w:val="004B196B"/>
    <w:rsid w:val="004B2218"/>
    <w:rsid w:val="004B2309"/>
    <w:rsid w:val="004B2745"/>
    <w:rsid w:val="004B29D1"/>
    <w:rsid w:val="004B2CC1"/>
    <w:rsid w:val="004B40FF"/>
    <w:rsid w:val="004B5EAF"/>
    <w:rsid w:val="004B5F15"/>
    <w:rsid w:val="004B5FDD"/>
    <w:rsid w:val="004B6CB6"/>
    <w:rsid w:val="004B6D96"/>
    <w:rsid w:val="004B7B06"/>
    <w:rsid w:val="004C0659"/>
    <w:rsid w:val="004C0CA9"/>
    <w:rsid w:val="004C105D"/>
    <w:rsid w:val="004C14FF"/>
    <w:rsid w:val="004C2F11"/>
    <w:rsid w:val="004C6A6D"/>
    <w:rsid w:val="004C6E6C"/>
    <w:rsid w:val="004C6EDF"/>
    <w:rsid w:val="004C7EF0"/>
    <w:rsid w:val="004D0E86"/>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C28"/>
    <w:rsid w:val="004F4214"/>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3397"/>
    <w:rsid w:val="005133F4"/>
    <w:rsid w:val="00513AF9"/>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15AE"/>
    <w:rsid w:val="00541751"/>
    <w:rsid w:val="005459E2"/>
    <w:rsid w:val="005469B2"/>
    <w:rsid w:val="00547423"/>
    <w:rsid w:val="0054780C"/>
    <w:rsid w:val="0054781D"/>
    <w:rsid w:val="00547BD7"/>
    <w:rsid w:val="00547FB2"/>
    <w:rsid w:val="0055213A"/>
    <w:rsid w:val="005544EC"/>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70595"/>
    <w:rsid w:val="0057128D"/>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87F"/>
    <w:rsid w:val="0058707D"/>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46F7"/>
    <w:rsid w:val="005A5124"/>
    <w:rsid w:val="005A5361"/>
    <w:rsid w:val="005A597A"/>
    <w:rsid w:val="005A614D"/>
    <w:rsid w:val="005A6303"/>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3CBA"/>
    <w:rsid w:val="005D46FB"/>
    <w:rsid w:val="005D534F"/>
    <w:rsid w:val="005D54E0"/>
    <w:rsid w:val="005D5F81"/>
    <w:rsid w:val="005D669D"/>
    <w:rsid w:val="005D6A30"/>
    <w:rsid w:val="005D7350"/>
    <w:rsid w:val="005D7C7A"/>
    <w:rsid w:val="005E1191"/>
    <w:rsid w:val="005E12CF"/>
    <w:rsid w:val="005E1349"/>
    <w:rsid w:val="005E1B08"/>
    <w:rsid w:val="005E1D48"/>
    <w:rsid w:val="005E205F"/>
    <w:rsid w:val="005E234B"/>
    <w:rsid w:val="005E3063"/>
    <w:rsid w:val="005E5620"/>
    <w:rsid w:val="005E56CB"/>
    <w:rsid w:val="005E704F"/>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D79"/>
    <w:rsid w:val="00623105"/>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7348"/>
    <w:rsid w:val="006776B3"/>
    <w:rsid w:val="006805DA"/>
    <w:rsid w:val="006805EA"/>
    <w:rsid w:val="006805FA"/>
    <w:rsid w:val="006812AC"/>
    <w:rsid w:val="00682E31"/>
    <w:rsid w:val="006845E8"/>
    <w:rsid w:val="006848B8"/>
    <w:rsid w:val="00685400"/>
    <w:rsid w:val="00685DF2"/>
    <w:rsid w:val="00686135"/>
    <w:rsid w:val="00686423"/>
    <w:rsid w:val="006870B3"/>
    <w:rsid w:val="00687654"/>
    <w:rsid w:val="0069001C"/>
    <w:rsid w:val="00690A3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499"/>
    <w:rsid w:val="006B5A21"/>
    <w:rsid w:val="006B605F"/>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23C4"/>
    <w:rsid w:val="006E2D6C"/>
    <w:rsid w:val="006E3834"/>
    <w:rsid w:val="006E39A7"/>
    <w:rsid w:val="006E4721"/>
    <w:rsid w:val="006E4B9A"/>
    <w:rsid w:val="006E4CA0"/>
    <w:rsid w:val="006E5A44"/>
    <w:rsid w:val="006F03F6"/>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7524"/>
    <w:rsid w:val="007300D1"/>
    <w:rsid w:val="00730DF8"/>
    <w:rsid w:val="007324A5"/>
    <w:rsid w:val="00732D15"/>
    <w:rsid w:val="007331C0"/>
    <w:rsid w:val="007336BD"/>
    <w:rsid w:val="00733A4D"/>
    <w:rsid w:val="00733B9B"/>
    <w:rsid w:val="00734037"/>
    <w:rsid w:val="007353D3"/>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D83"/>
    <w:rsid w:val="00753711"/>
    <w:rsid w:val="00753C98"/>
    <w:rsid w:val="00754B77"/>
    <w:rsid w:val="0075526C"/>
    <w:rsid w:val="00756E3B"/>
    <w:rsid w:val="00757380"/>
    <w:rsid w:val="0075796A"/>
    <w:rsid w:val="00757DCD"/>
    <w:rsid w:val="007613FF"/>
    <w:rsid w:val="00761682"/>
    <w:rsid w:val="007617F5"/>
    <w:rsid w:val="00762C1A"/>
    <w:rsid w:val="00763391"/>
    <w:rsid w:val="007638EA"/>
    <w:rsid w:val="0076468A"/>
    <w:rsid w:val="00765839"/>
    <w:rsid w:val="00765CD5"/>
    <w:rsid w:val="00766537"/>
    <w:rsid w:val="00767423"/>
    <w:rsid w:val="00767F4D"/>
    <w:rsid w:val="00770747"/>
    <w:rsid w:val="0077154B"/>
    <w:rsid w:val="0077174D"/>
    <w:rsid w:val="00772951"/>
    <w:rsid w:val="007736B4"/>
    <w:rsid w:val="00775EAF"/>
    <w:rsid w:val="0077610F"/>
    <w:rsid w:val="0077656E"/>
    <w:rsid w:val="00776E0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3F08"/>
    <w:rsid w:val="00794A0B"/>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B25"/>
    <w:rsid w:val="007B0D10"/>
    <w:rsid w:val="007B243D"/>
    <w:rsid w:val="007B2604"/>
    <w:rsid w:val="007B2E1A"/>
    <w:rsid w:val="007B36D5"/>
    <w:rsid w:val="007B69BD"/>
    <w:rsid w:val="007C1197"/>
    <w:rsid w:val="007C1430"/>
    <w:rsid w:val="007C16D2"/>
    <w:rsid w:val="007C1998"/>
    <w:rsid w:val="007C1A6B"/>
    <w:rsid w:val="007C1F39"/>
    <w:rsid w:val="007C2892"/>
    <w:rsid w:val="007C2C2F"/>
    <w:rsid w:val="007C34DF"/>
    <w:rsid w:val="007C3C8E"/>
    <w:rsid w:val="007C3DC3"/>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47A"/>
    <w:rsid w:val="00817EE3"/>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BBB"/>
    <w:rsid w:val="00836659"/>
    <w:rsid w:val="0083670C"/>
    <w:rsid w:val="008368EC"/>
    <w:rsid w:val="00836EE7"/>
    <w:rsid w:val="00837BAB"/>
    <w:rsid w:val="00837C00"/>
    <w:rsid w:val="008404E6"/>
    <w:rsid w:val="0084105A"/>
    <w:rsid w:val="008419D9"/>
    <w:rsid w:val="00841D3F"/>
    <w:rsid w:val="00841E30"/>
    <w:rsid w:val="008453D0"/>
    <w:rsid w:val="008462D0"/>
    <w:rsid w:val="008472BF"/>
    <w:rsid w:val="0085016C"/>
    <w:rsid w:val="00850A5D"/>
    <w:rsid w:val="00851488"/>
    <w:rsid w:val="00851985"/>
    <w:rsid w:val="008525F2"/>
    <w:rsid w:val="00852B2C"/>
    <w:rsid w:val="008539E9"/>
    <w:rsid w:val="0085462A"/>
    <w:rsid w:val="00854BB5"/>
    <w:rsid w:val="008564CA"/>
    <w:rsid w:val="00856A6B"/>
    <w:rsid w:val="00856FFD"/>
    <w:rsid w:val="008603EF"/>
    <w:rsid w:val="00861562"/>
    <w:rsid w:val="00861624"/>
    <w:rsid w:val="00861806"/>
    <w:rsid w:val="00861B7B"/>
    <w:rsid w:val="008620E4"/>
    <w:rsid w:val="008631CC"/>
    <w:rsid w:val="00863799"/>
    <w:rsid w:val="00863824"/>
    <w:rsid w:val="008644C9"/>
    <w:rsid w:val="00864B4E"/>
    <w:rsid w:val="00864EE3"/>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5074"/>
    <w:rsid w:val="008B5752"/>
    <w:rsid w:val="008B6016"/>
    <w:rsid w:val="008B6019"/>
    <w:rsid w:val="008B68DA"/>
    <w:rsid w:val="008B7B9A"/>
    <w:rsid w:val="008B7D1E"/>
    <w:rsid w:val="008C07B3"/>
    <w:rsid w:val="008C0E62"/>
    <w:rsid w:val="008C1CC6"/>
    <w:rsid w:val="008C1F46"/>
    <w:rsid w:val="008C2110"/>
    <w:rsid w:val="008C213E"/>
    <w:rsid w:val="008C235C"/>
    <w:rsid w:val="008C267C"/>
    <w:rsid w:val="008C2FBE"/>
    <w:rsid w:val="008C391D"/>
    <w:rsid w:val="008C4F6A"/>
    <w:rsid w:val="008C6857"/>
    <w:rsid w:val="008C6C7A"/>
    <w:rsid w:val="008C74EF"/>
    <w:rsid w:val="008C76AC"/>
    <w:rsid w:val="008C7C88"/>
    <w:rsid w:val="008D0602"/>
    <w:rsid w:val="008D074C"/>
    <w:rsid w:val="008D1044"/>
    <w:rsid w:val="008D1373"/>
    <w:rsid w:val="008D190A"/>
    <w:rsid w:val="008D2CD9"/>
    <w:rsid w:val="008D2EA1"/>
    <w:rsid w:val="008D35CB"/>
    <w:rsid w:val="008D3F61"/>
    <w:rsid w:val="008D4001"/>
    <w:rsid w:val="008D4540"/>
    <w:rsid w:val="008D539F"/>
    <w:rsid w:val="008D62D7"/>
    <w:rsid w:val="008D6C83"/>
    <w:rsid w:val="008D6E02"/>
    <w:rsid w:val="008D796B"/>
    <w:rsid w:val="008E1181"/>
    <w:rsid w:val="008E1B02"/>
    <w:rsid w:val="008E29E0"/>
    <w:rsid w:val="008E2E31"/>
    <w:rsid w:val="008E3867"/>
    <w:rsid w:val="008E5061"/>
    <w:rsid w:val="008E5164"/>
    <w:rsid w:val="008E688D"/>
    <w:rsid w:val="008E7554"/>
    <w:rsid w:val="008E7E26"/>
    <w:rsid w:val="008F034F"/>
    <w:rsid w:val="008F037A"/>
    <w:rsid w:val="008F06A3"/>
    <w:rsid w:val="008F099A"/>
    <w:rsid w:val="008F4864"/>
    <w:rsid w:val="008F51CB"/>
    <w:rsid w:val="009004CA"/>
    <w:rsid w:val="00900EA4"/>
    <w:rsid w:val="00901505"/>
    <w:rsid w:val="009016E9"/>
    <w:rsid w:val="00901815"/>
    <w:rsid w:val="00902AEC"/>
    <w:rsid w:val="00902C3C"/>
    <w:rsid w:val="00902E16"/>
    <w:rsid w:val="009039F1"/>
    <w:rsid w:val="009045E8"/>
    <w:rsid w:val="0090564F"/>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DBC"/>
    <w:rsid w:val="00925FE2"/>
    <w:rsid w:val="0092632C"/>
    <w:rsid w:val="00927CB7"/>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35CF"/>
    <w:rsid w:val="009437DA"/>
    <w:rsid w:val="00943F5E"/>
    <w:rsid w:val="009472EB"/>
    <w:rsid w:val="00947532"/>
    <w:rsid w:val="0094774D"/>
    <w:rsid w:val="00950550"/>
    <w:rsid w:val="00951A83"/>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788"/>
    <w:rsid w:val="00963BC6"/>
    <w:rsid w:val="00963F04"/>
    <w:rsid w:val="0096486F"/>
    <w:rsid w:val="00964BCB"/>
    <w:rsid w:val="00966589"/>
    <w:rsid w:val="00966BC6"/>
    <w:rsid w:val="00966EB0"/>
    <w:rsid w:val="00967D93"/>
    <w:rsid w:val="00967DF6"/>
    <w:rsid w:val="00967E2E"/>
    <w:rsid w:val="0097026F"/>
    <w:rsid w:val="009709FA"/>
    <w:rsid w:val="00970ACD"/>
    <w:rsid w:val="00970F22"/>
    <w:rsid w:val="00971CEA"/>
    <w:rsid w:val="009720DF"/>
    <w:rsid w:val="00972E69"/>
    <w:rsid w:val="00973993"/>
    <w:rsid w:val="00973C74"/>
    <w:rsid w:val="00973EA1"/>
    <w:rsid w:val="00975999"/>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28F"/>
    <w:rsid w:val="009907E6"/>
    <w:rsid w:val="00990829"/>
    <w:rsid w:val="00990894"/>
    <w:rsid w:val="00990B9F"/>
    <w:rsid w:val="00991AB2"/>
    <w:rsid w:val="00991F5A"/>
    <w:rsid w:val="00992723"/>
    <w:rsid w:val="00992BDD"/>
    <w:rsid w:val="00993B92"/>
    <w:rsid w:val="0099544D"/>
    <w:rsid w:val="00997C4A"/>
    <w:rsid w:val="009A0A0A"/>
    <w:rsid w:val="009A1BAC"/>
    <w:rsid w:val="009A2192"/>
    <w:rsid w:val="009A27FB"/>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59D0"/>
    <w:rsid w:val="009C5B96"/>
    <w:rsid w:val="009C5D48"/>
    <w:rsid w:val="009C6AD9"/>
    <w:rsid w:val="009C7C11"/>
    <w:rsid w:val="009C7C65"/>
    <w:rsid w:val="009D0B41"/>
    <w:rsid w:val="009D103C"/>
    <w:rsid w:val="009D12CE"/>
    <w:rsid w:val="009D19F9"/>
    <w:rsid w:val="009D2CA6"/>
    <w:rsid w:val="009D32BC"/>
    <w:rsid w:val="009D61AB"/>
    <w:rsid w:val="009E003F"/>
    <w:rsid w:val="009E0A19"/>
    <w:rsid w:val="009E25D3"/>
    <w:rsid w:val="009E2705"/>
    <w:rsid w:val="009E37F4"/>
    <w:rsid w:val="009E509B"/>
    <w:rsid w:val="009E52DD"/>
    <w:rsid w:val="009E54C3"/>
    <w:rsid w:val="009E7106"/>
    <w:rsid w:val="009E7FAE"/>
    <w:rsid w:val="009F08FA"/>
    <w:rsid w:val="009F0AE3"/>
    <w:rsid w:val="009F2306"/>
    <w:rsid w:val="009F2A0C"/>
    <w:rsid w:val="009F3650"/>
    <w:rsid w:val="009F3835"/>
    <w:rsid w:val="009F3AB2"/>
    <w:rsid w:val="009F3DD7"/>
    <w:rsid w:val="009F441A"/>
    <w:rsid w:val="009F4D7C"/>
    <w:rsid w:val="009F6DAD"/>
    <w:rsid w:val="00A00AC8"/>
    <w:rsid w:val="00A01C2A"/>
    <w:rsid w:val="00A0379B"/>
    <w:rsid w:val="00A03A56"/>
    <w:rsid w:val="00A04650"/>
    <w:rsid w:val="00A05212"/>
    <w:rsid w:val="00A05429"/>
    <w:rsid w:val="00A06013"/>
    <w:rsid w:val="00A06D70"/>
    <w:rsid w:val="00A06FE1"/>
    <w:rsid w:val="00A073F6"/>
    <w:rsid w:val="00A07A56"/>
    <w:rsid w:val="00A115C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5706"/>
    <w:rsid w:val="00A25D3B"/>
    <w:rsid w:val="00A2622E"/>
    <w:rsid w:val="00A26CCA"/>
    <w:rsid w:val="00A27112"/>
    <w:rsid w:val="00A27A81"/>
    <w:rsid w:val="00A30213"/>
    <w:rsid w:val="00A30AD0"/>
    <w:rsid w:val="00A315B2"/>
    <w:rsid w:val="00A31BA2"/>
    <w:rsid w:val="00A31FB7"/>
    <w:rsid w:val="00A32FA4"/>
    <w:rsid w:val="00A33A46"/>
    <w:rsid w:val="00A356CC"/>
    <w:rsid w:val="00A35832"/>
    <w:rsid w:val="00A35B09"/>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8F"/>
    <w:rsid w:val="00A45BF0"/>
    <w:rsid w:val="00A46938"/>
    <w:rsid w:val="00A470A9"/>
    <w:rsid w:val="00A4731B"/>
    <w:rsid w:val="00A47EF8"/>
    <w:rsid w:val="00A51497"/>
    <w:rsid w:val="00A51AEC"/>
    <w:rsid w:val="00A51B91"/>
    <w:rsid w:val="00A52DB3"/>
    <w:rsid w:val="00A532BE"/>
    <w:rsid w:val="00A547F2"/>
    <w:rsid w:val="00A54ECE"/>
    <w:rsid w:val="00A555B4"/>
    <w:rsid w:val="00A56D2F"/>
    <w:rsid w:val="00A60165"/>
    <w:rsid w:val="00A61573"/>
    <w:rsid w:val="00A6286E"/>
    <w:rsid w:val="00A6336C"/>
    <w:rsid w:val="00A63846"/>
    <w:rsid w:val="00A63CEB"/>
    <w:rsid w:val="00A63E64"/>
    <w:rsid w:val="00A647ED"/>
    <w:rsid w:val="00A64850"/>
    <w:rsid w:val="00A64D5D"/>
    <w:rsid w:val="00A65A6F"/>
    <w:rsid w:val="00A660E8"/>
    <w:rsid w:val="00A661F0"/>
    <w:rsid w:val="00A662B1"/>
    <w:rsid w:val="00A67521"/>
    <w:rsid w:val="00A70B01"/>
    <w:rsid w:val="00A70B82"/>
    <w:rsid w:val="00A70C82"/>
    <w:rsid w:val="00A7212C"/>
    <w:rsid w:val="00A7265A"/>
    <w:rsid w:val="00A72EB4"/>
    <w:rsid w:val="00A7300F"/>
    <w:rsid w:val="00A7319F"/>
    <w:rsid w:val="00A73208"/>
    <w:rsid w:val="00A738E3"/>
    <w:rsid w:val="00A743DC"/>
    <w:rsid w:val="00A74FFA"/>
    <w:rsid w:val="00A756A8"/>
    <w:rsid w:val="00A7790C"/>
    <w:rsid w:val="00A8048E"/>
    <w:rsid w:val="00A80670"/>
    <w:rsid w:val="00A80893"/>
    <w:rsid w:val="00A845B5"/>
    <w:rsid w:val="00A84836"/>
    <w:rsid w:val="00A85DF9"/>
    <w:rsid w:val="00A8655B"/>
    <w:rsid w:val="00A869F4"/>
    <w:rsid w:val="00A86EA6"/>
    <w:rsid w:val="00A86EF2"/>
    <w:rsid w:val="00A90AC7"/>
    <w:rsid w:val="00A90E5A"/>
    <w:rsid w:val="00A940C1"/>
    <w:rsid w:val="00A94F8E"/>
    <w:rsid w:val="00A95930"/>
    <w:rsid w:val="00A95A75"/>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D39"/>
    <w:rsid w:val="00AD6011"/>
    <w:rsid w:val="00AD686D"/>
    <w:rsid w:val="00AD7E7B"/>
    <w:rsid w:val="00AE046C"/>
    <w:rsid w:val="00AE0530"/>
    <w:rsid w:val="00AE19F7"/>
    <w:rsid w:val="00AE2430"/>
    <w:rsid w:val="00AE3580"/>
    <w:rsid w:val="00AE373D"/>
    <w:rsid w:val="00AE5AD4"/>
    <w:rsid w:val="00AE6B13"/>
    <w:rsid w:val="00AF1A90"/>
    <w:rsid w:val="00AF1B66"/>
    <w:rsid w:val="00AF213F"/>
    <w:rsid w:val="00AF259D"/>
    <w:rsid w:val="00AF2749"/>
    <w:rsid w:val="00AF2986"/>
    <w:rsid w:val="00AF4402"/>
    <w:rsid w:val="00AF469C"/>
    <w:rsid w:val="00AF4C85"/>
    <w:rsid w:val="00AF573E"/>
    <w:rsid w:val="00AF6D12"/>
    <w:rsid w:val="00B00143"/>
    <w:rsid w:val="00B00922"/>
    <w:rsid w:val="00B00971"/>
    <w:rsid w:val="00B0097A"/>
    <w:rsid w:val="00B01361"/>
    <w:rsid w:val="00B03E0B"/>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6377"/>
    <w:rsid w:val="00B5710D"/>
    <w:rsid w:val="00B57533"/>
    <w:rsid w:val="00B577D9"/>
    <w:rsid w:val="00B57E77"/>
    <w:rsid w:val="00B60D88"/>
    <w:rsid w:val="00B61662"/>
    <w:rsid w:val="00B61C4A"/>
    <w:rsid w:val="00B61F90"/>
    <w:rsid w:val="00B62430"/>
    <w:rsid w:val="00B6253A"/>
    <w:rsid w:val="00B62975"/>
    <w:rsid w:val="00B6379C"/>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3E05"/>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D82"/>
    <w:rsid w:val="00BE384A"/>
    <w:rsid w:val="00BE4FE4"/>
    <w:rsid w:val="00BE6007"/>
    <w:rsid w:val="00BE673B"/>
    <w:rsid w:val="00BF014E"/>
    <w:rsid w:val="00BF026C"/>
    <w:rsid w:val="00BF05F6"/>
    <w:rsid w:val="00BF07A1"/>
    <w:rsid w:val="00BF09B4"/>
    <w:rsid w:val="00BF12A8"/>
    <w:rsid w:val="00BF1585"/>
    <w:rsid w:val="00BF1FB7"/>
    <w:rsid w:val="00BF2E4C"/>
    <w:rsid w:val="00BF35BD"/>
    <w:rsid w:val="00BF38F0"/>
    <w:rsid w:val="00BF41A2"/>
    <w:rsid w:val="00BF446D"/>
    <w:rsid w:val="00BF5289"/>
    <w:rsid w:val="00BF5DCE"/>
    <w:rsid w:val="00BF60E4"/>
    <w:rsid w:val="00BF6A35"/>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730F"/>
    <w:rsid w:val="00C175FC"/>
    <w:rsid w:val="00C210F2"/>
    <w:rsid w:val="00C22335"/>
    <w:rsid w:val="00C22ADF"/>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6801"/>
    <w:rsid w:val="00C3731A"/>
    <w:rsid w:val="00C373C3"/>
    <w:rsid w:val="00C37DF5"/>
    <w:rsid w:val="00C4059B"/>
    <w:rsid w:val="00C4098F"/>
    <w:rsid w:val="00C41296"/>
    <w:rsid w:val="00C41E53"/>
    <w:rsid w:val="00C4419F"/>
    <w:rsid w:val="00C4492A"/>
    <w:rsid w:val="00C457D4"/>
    <w:rsid w:val="00C464DE"/>
    <w:rsid w:val="00C46B24"/>
    <w:rsid w:val="00C50965"/>
    <w:rsid w:val="00C52AC2"/>
    <w:rsid w:val="00C530F7"/>
    <w:rsid w:val="00C544A4"/>
    <w:rsid w:val="00C549EA"/>
    <w:rsid w:val="00C54B11"/>
    <w:rsid w:val="00C54CDF"/>
    <w:rsid w:val="00C55744"/>
    <w:rsid w:val="00C56DC5"/>
    <w:rsid w:val="00C571D1"/>
    <w:rsid w:val="00C574DB"/>
    <w:rsid w:val="00C60FDB"/>
    <w:rsid w:val="00C61E18"/>
    <w:rsid w:val="00C61EEF"/>
    <w:rsid w:val="00C62785"/>
    <w:rsid w:val="00C62B29"/>
    <w:rsid w:val="00C64CAA"/>
    <w:rsid w:val="00C653E4"/>
    <w:rsid w:val="00C6572B"/>
    <w:rsid w:val="00C658DC"/>
    <w:rsid w:val="00C65CA2"/>
    <w:rsid w:val="00C6686E"/>
    <w:rsid w:val="00C67EED"/>
    <w:rsid w:val="00C70B55"/>
    <w:rsid w:val="00C728E4"/>
    <w:rsid w:val="00C72C9E"/>
    <w:rsid w:val="00C736DE"/>
    <w:rsid w:val="00C741D2"/>
    <w:rsid w:val="00C75307"/>
    <w:rsid w:val="00C766E6"/>
    <w:rsid w:val="00C76B2C"/>
    <w:rsid w:val="00C77546"/>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674F"/>
    <w:rsid w:val="00C96A7F"/>
    <w:rsid w:val="00C96C34"/>
    <w:rsid w:val="00C96F78"/>
    <w:rsid w:val="00C97C73"/>
    <w:rsid w:val="00C97DF1"/>
    <w:rsid w:val="00C97E17"/>
    <w:rsid w:val="00CA00BF"/>
    <w:rsid w:val="00CA0921"/>
    <w:rsid w:val="00CA0EF2"/>
    <w:rsid w:val="00CA1787"/>
    <w:rsid w:val="00CA19B4"/>
    <w:rsid w:val="00CA2B8D"/>
    <w:rsid w:val="00CA2D2B"/>
    <w:rsid w:val="00CA2FE1"/>
    <w:rsid w:val="00CA3069"/>
    <w:rsid w:val="00CA3E9C"/>
    <w:rsid w:val="00CA40B7"/>
    <w:rsid w:val="00CA41C2"/>
    <w:rsid w:val="00CA46F7"/>
    <w:rsid w:val="00CA5EBD"/>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20DA"/>
    <w:rsid w:val="00CC21A8"/>
    <w:rsid w:val="00CC27ED"/>
    <w:rsid w:val="00CC2CE9"/>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1535"/>
    <w:rsid w:val="00CE4781"/>
    <w:rsid w:val="00CE4C7E"/>
    <w:rsid w:val="00CF01DA"/>
    <w:rsid w:val="00CF15A7"/>
    <w:rsid w:val="00CF335C"/>
    <w:rsid w:val="00CF38D8"/>
    <w:rsid w:val="00CF4CA7"/>
    <w:rsid w:val="00CF648B"/>
    <w:rsid w:val="00CF6D70"/>
    <w:rsid w:val="00D020E4"/>
    <w:rsid w:val="00D028C6"/>
    <w:rsid w:val="00D0347B"/>
    <w:rsid w:val="00D038E7"/>
    <w:rsid w:val="00D03BB2"/>
    <w:rsid w:val="00D04176"/>
    <w:rsid w:val="00D042A3"/>
    <w:rsid w:val="00D043A7"/>
    <w:rsid w:val="00D054DC"/>
    <w:rsid w:val="00D05A6A"/>
    <w:rsid w:val="00D06A2D"/>
    <w:rsid w:val="00D06A45"/>
    <w:rsid w:val="00D07178"/>
    <w:rsid w:val="00D07A66"/>
    <w:rsid w:val="00D101C4"/>
    <w:rsid w:val="00D10B3D"/>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2936"/>
    <w:rsid w:val="00D2342A"/>
    <w:rsid w:val="00D2531B"/>
    <w:rsid w:val="00D256C0"/>
    <w:rsid w:val="00D25F0F"/>
    <w:rsid w:val="00D25FDB"/>
    <w:rsid w:val="00D26455"/>
    <w:rsid w:val="00D264C6"/>
    <w:rsid w:val="00D26AF3"/>
    <w:rsid w:val="00D26F7F"/>
    <w:rsid w:val="00D27F2C"/>
    <w:rsid w:val="00D31546"/>
    <w:rsid w:val="00D33162"/>
    <w:rsid w:val="00D33A87"/>
    <w:rsid w:val="00D35278"/>
    <w:rsid w:val="00D35394"/>
    <w:rsid w:val="00D35A98"/>
    <w:rsid w:val="00D3653C"/>
    <w:rsid w:val="00D36550"/>
    <w:rsid w:val="00D36CA9"/>
    <w:rsid w:val="00D3788F"/>
    <w:rsid w:val="00D378D7"/>
    <w:rsid w:val="00D3793C"/>
    <w:rsid w:val="00D37EDC"/>
    <w:rsid w:val="00D37F9C"/>
    <w:rsid w:val="00D406C1"/>
    <w:rsid w:val="00D41845"/>
    <w:rsid w:val="00D4303C"/>
    <w:rsid w:val="00D4324F"/>
    <w:rsid w:val="00D43791"/>
    <w:rsid w:val="00D43A76"/>
    <w:rsid w:val="00D4452D"/>
    <w:rsid w:val="00D44E4A"/>
    <w:rsid w:val="00D454A5"/>
    <w:rsid w:val="00D45B91"/>
    <w:rsid w:val="00D45C89"/>
    <w:rsid w:val="00D46A6F"/>
    <w:rsid w:val="00D46C20"/>
    <w:rsid w:val="00D46FCD"/>
    <w:rsid w:val="00D479EE"/>
    <w:rsid w:val="00D47AC8"/>
    <w:rsid w:val="00D51A3C"/>
    <w:rsid w:val="00D51BA9"/>
    <w:rsid w:val="00D52683"/>
    <w:rsid w:val="00D52CA9"/>
    <w:rsid w:val="00D53329"/>
    <w:rsid w:val="00D539A7"/>
    <w:rsid w:val="00D53C37"/>
    <w:rsid w:val="00D53D34"/>
    <w:rsid w:val="00D548EB"/>
    <w:rsid w:val="00D54A4B"/>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C63"/>
    <w:rsid w:val="00D72969"/>
    <w:rsid w:val="00D754C3"/>
    <w:rsid w:val="00D75A23"/>
    <w:rsid w:val="00D76FBB"/>
    <w:rsid w:val="00D773AB"/>
    <w:rsid w:val="00D77F99"/>
    <w:rsid w:val="00D80ACB"/>
    <w:rsid w:val="00D82C9B"/>
    <w:rsid w:val="00D83EF3"/>
    <w:rsid w:val="00D84C8F"/>
    <w:rsid w:val="00D85322"/>
    <w:rsid w:val="00D85DF7"/>
    <w:rsid w:val="00D875FD"/>
    <w:rsid w:val="00D8794E"/>
    <w:rsid w:val="00D901DD"/>
    <w:rsid w:val="00D92AE5"/>
    <w:rsid w:val="00D94C60"/>
    <w:rsid w:val="00D95175"/>
    <w:rsid w:val="00D9611B"/>
    <w:rsid w:val="00D97431"/>
    <w:rsid w:val="00D97866"/>
    <w:rsid w:val="00DA0A7A"/>
    <w:rsid w:val="00DA111B"/>
    <w:rsid w:val="00DA11A6"/>
    <w:rsid w:val="00DA2D1C"/>
    <w:rsid w:val="00DA30A1"/>
    <w:rsid w:val="00DA39E8"/>
    <w:rsid w:val="00DA3C01"/>
    <w:rsid w:val="00DA5EFB"/>
    <w:rsid w:val="00DA664A"/>
    <w:rsid w:val="00DA67FD"/>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FF1"/>
    <w:rsid w:val="00DD24F8"/>
    <w:rsid w:val="00DD29D7"/>
    <w:rsid w:val="00DD4222"/>
    <w:rsid w:val="00DD4B3C"/>
    <w:rsid w:val="00DD4BB5"/>
    <w:rsid w:val="00DD4EEB"/>
    <w:rsid w:val="00DE043E"/>
    <w:rsid w:val="00DE0AA5"/>
    <w:rsid w:val="00DE1650"/>
    <w:rsid w:val="00DE18A9"/>
    <w:rsid w:val="00DE2584"/>
    <w:rsid w:val="00DE25B7"/>
    <w:rsid w:val="00DE27AA"/>
    <w:rsid w:val="00DE29C4"/>
    <w:rsid w:val="00DE3A11"/>
    <w:rsid w:val="00DE5B6D"/>
    <w:rsid w:val="00DE65F6"/>
    <w:rsid w:val="00DE66F7"/>
    <w:rsid w:val="00DE71AE"/>
    <w:rsid w:val="00DE7708"/>
    <w:rsid w:val="00DE7995"/>
    <w:rsid w:val="00DE7DE6"/>
    <w:rsid w:val="00DF05B6"/>
    <w:rsid w:val="00DF1714"/>
    <w:rsid w:val="00DF2804"/>
    <w:rsid w:val="00DF46F0"/>
    <w:rsid w:val="00DF556C"/>
    <w:rsid w:val="00DF5634"/>
    <w:rsid w:val="00DF5FE8"/>
    <w:rsid w:val="00DF727E"/>
    <w:rsid w:val="00DF7A1D"/>
    <w:rsid w:val="00DF7DD6"/>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645F"/>
    <w:rsid w:val="00E36D10"/>
    <w:rsid w:val="00E402A9"/>
    <w:rsid w:val="00E4048E"/>
    <w:rsid w:val="00E40628"/>
    <w:rsid w:val="00E40712"/>
    <w:rsid w:val="00E40F78"/>
    <w:rsid w:val="00E4193C"/>
    <w:rsid w:val="00E41B75"/>
    <w:rsid w:val="00E41C3F"/>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1B93"/>
    <w:rsid w:val="00E62535"/>
    <w:rsid w:val="00E625EF"/>
    <w:rsid w:val="00E63993"/>
    <w:rsid w:val="00E64620"/>
    <w:rsid w:val="00E64672"/>
    <w:rsid w:val="00E648F2"/>
    <w:rsid w:val="00E64969"/>
    <w:rsid w:val="00E65326"/>
    <w:rsid w:val="00E7084E"/>
    <w:rsid w:val="00E7110D"/>
    <w:rsid w:val="00E71456"/>
    <w:rsid w:val="00E722C8"/>
    <w:rsid w:val="00E72730"/>
    <w:rsid w:val="00E7372B"/>
    <w:rsid w:val="00E7382C"/>
    <w:rsid w:val="00E74B5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4A55"/>
    <w:rsid w:val="00E95AC8"/>
    <w:rsid w:val="00E95C45"/>
    <w:rsid w:val="00E96016"/>
    <w:rsid w:val="00E963AA"/>
    <w:rsid w:val="00E966AD"/>
    <w:rsid w:val="00E96996"/>
    <w:rsid w:val="00E96BAC"/>
    <w:rsid w:val="00E97C3A"/>
    <w:rsid w:val="00EA00A9"/>
    <w:rsid w:val="00EA06CB"/>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36EC"/>
    <w:rsid w:val="00EB3DAE"/>
    <w:rsid w:val="00EB3EA7"/>
    <w:rsid w:val="00EB592F"/>
    <w:rsid w:val="00EB5B37"/>
    <w:rsid w:val="00EB5F8B"/>
    <w:rsid w:val="00EB63B0"/>
    <w:rsid w:val="00EB6BFC"/>
    <w:rsid w:val="00EB6D01"/>
    <w:rsid w:val="00EB71AC"/>
    <w:rsid w:val="00EC1406"/>
    <w:rsid w:val="00EC1CB1"/>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697"/>
    <w:rsid w:val="00ED523E"/>
    <w:rsid w:val="00ED5E0A"/>
    <w:rsid w:val="00ED6155"/>
    <w:rsid w:val="00ED666F"/>
    <w:rsid w:val="00ED6773"/>
    <w:rsid w:val="00ED6F5B"/>
    <w:rsid w:val="00ED7BD5"/>
    <w:rsid w:val="00EE0CBC"/>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7261"/>
    <w:rsid w:val="00F31FC1"/>
    <w:rsid w:val="00F32611"/>
    <w:rsid w:val="00F33879"/>
    <w:rsid w:val="00F34377"/>
    <w:rsid w:val="00F34ED5"/>
    <w:rsid w:val="00F3520E"/>
    <w:rsid w:val="00F400E3"/>
    <w:rsid w:val="00F401D7"/>
    <w:rsid w:val="00F4138F"/>
    <w:rsid w:val="00F415D5"/>
    <w:rsid w:val="00F425CA"/>
    <w:rsid w:val="00F42BCF"/>
    <w:rsid w:val="00F44EE9"/>
    <w:rsid w:val="00F45A77"/>
    <w:rsid w:val="00F45BA0"/>
    <w:rsid w:val="00F46A16"/>
    <w:rsid w:val="00F506A7"/>
    <w:rsid w:val="00F50D27"/>
    <w:rsid w:val="00F5420B"/>
    <w:rsid w:val="00F5599C"/>
    <w:rsid w:val="00F5717B"/>
    <w:rsid w:val="00F60369"/>
    <w:rsid w:val="00F612C8"/>
    <w:rsid w:val="00F616A0"/>
    <w:rsid w:val="00F61784"/>
    <w:rsid w:val="00F61BBE"/>
    <w:rsid w:val="00F62EA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F34"/>
    <w:rsid w:val="00F8657A"/>
    <w:rsid w:val="00F8763A"/>
    <w:rsid w:val="00F90B03"/>
    <w:rsid w:val="00F90D5F"/>
    <w:rsid w:val="00F91035"/>
    <w:rsid w:val="00F91CEF"/>
    <w:rsid w:val="00F92294"/>
    <w:rsid w:val="00F92A7D"/>
    <w:rsid w:val="00F930AB"/>
    <w:rsid w:val="00F944E4"/>
    <w:rsid w:val="00F94A6E"/>
    <w:rsid w:val="00F94E1C"/>
    <w:rsid w:val="00F950ED"/>
    <w:rsid w:val="00F95FA9"/>
    <w:rsid w:val="00F96565"/>
    <w:rsid w:val="00F971EC"/>
    <w:rsid w:val="00FA0803"/>
    <w:rsid w:val="00FA0B9A"/>
    <w:rsid w:val="00FA100B"/>
    <w:rsid w:val="00FA1D86"/>
    <w:rsid w:val="00FA30EF"/>
    <w:rsid w:val="00FA36EE"/>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C0142"/>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486F"/>
    <w:rsid w:val="00FD49DF"/>
    <w:rsid w:val="00FD4F41"/>
    <w:rsid w:val="00FD57DB"/>
    <w:rsid w:val="00FD5A59"/>
    <w:rsid w:val="00FD641E"/>
    <w:rsid w:val="00FD6B40"/>
    <w:rsid w:val="00FE139A"/>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19BF3BF7-B056-4335-9B2D-BBF9B93511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66764"/>
    <w:rPr>
      <w:rFonts w:ascii="New York" w:hAnsi="New York"/>
      <w:sz w:val="24"/>
    </w:rPr>
  </w:style>
  <w:style w:type="paragraph" w:styleId="berschrift1">
    <w:name w:val="heading 1"/>
    <w:basedOn w:val="Standard"/>
    <w:next w:val="Standard"/>
    <w:link w:val="berschrift1Zchn"/>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C8793C"/>
    <w:rPr>
      <w:color w:val="0000FF"/>
      <w:u w:val="single"/>
    </w:rPr>
  </w:style>
  <w:style w:type="paragraph" w:styleId="Titel">
    <w:name w:val="Title"/>
    <w:basedOn w:val="Standard"/>
    <w:link w:val="TitelZchn"/>
    <w:qFormat/>
    <w:rsid w:val="00C8793C"/>
    <w:pPr>
      <w:spacing w:line="480" w:lineRule="atLeast"/>
      <w:ind w:right="-374"/>
      <w:jc w:val="center"/>
    </w:pPr>
    <w:rPr>
      <w:rFonts w:ascii="Arial" w:hAnsi="Arial"/>
      <w:b/>
      <w:sz w:val="72"/>
    </w:rPr>
  </w:style>
  <w:style w:type="character" w:styleId="BesuchterHyperlink">
    <w:name w:val="FollowedHyperlink"/>
    <w:rsid w:val="008A4279"/>
    <w:rPr>
      <w:color w:val="800080"/>
      <w:u w:val="single"/>
    </w:rPr>
  </w:style>
  <w:style w:type="paragraph" w:styleId="Sprechblasentext">
    <w:name w:val="Balloon Text"/>
    <w:basedOn w:val="Standard"/>
    <w:semiHidden/>
    <w:rsid w:val="007144D4"/>
    <w:rPr>
      <w:rFonts w:ascii="Tahoma" w:hAnsi="Tahoma" w:cs="Tahoma"/>
      <w:sz w:val="16"/>
      <w:szCs w:val="16"/>
    </w:rPr>
  </w:style>
  <w:style w:type="paragraph" w:styleId="Kopfzeile">
    <w:name w:val="header"/>
    <w:basedOn w:val="Standard"/>
    <w:link w:val="KopfzeileZchn"/>
    <w:rsid w:val="00491F13"/>
    <w:pPr>
      <w:tabs>
        <w:tab w:val="center" w:pos="4536"/>
        <w:tab w:val="right" w:pos="9072"/>
      </w:tabs>
    </w:pPr>
  </w:style>
  <w:style w:type="character" w:customStyle="1" w:styleId="KopfzeileZchn">
    <w:name w:val="Kopfzeile Zchn"/>
    <w:link w:val="Kopfzeile"/>
    <w:rsid w:val="00491F13"/>
    <w:rPr>
      <w:rFonts w:ascii="New York" w:hAnsi="New York"/>
      <w:sz w:val="24"/>
    </w:rPr>
  </w:style>
  <w:style w:type="paragraph" w:styleId="Fuzeile">
    <w:name w:val="footer"/>
    <w:basedOn w:val="Standard"/>
    <w:link w:val="FuzeileZchn"/>
    <w:rsid w:val="00491F13"/>
    <w:pPr>
      <w:tabs>
        <w:tab w:val="center" w:pos="4536"/>
        <w:tab w:val="right" w:pos="9072"/>
      </w:tabs>
    </w:pPr>
  </w:style>
  <w:style w:type="character" w:customStyle="1" w:styleId="FuzeileZchn">
    <w:name w:val="Fußzeile Zchn"/>
    <w:link w:val="Fuzeile"/>
    <w:rsid w:val="00491F13"/>
    <w:rPr>
      <w:rFonts w:ascii="New York" w:hAnsi="New York"/>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uiPriority w:val="99"/>
    <w:rsid w:val="003441CF"/>
    <w:rPr>
      <w:sz w:val="16"/>
      <w:szCs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link w:val="Kommentartext"/>
    <w:uiPriority w:val="99"/>
    <w:rsid w:val="003441CF"/>
    <w:rPr>
      <w:rFonts w:ascii="New York" w:hAnsi="New York"/>
    </w:rPr>
  </w:style>
  <w:style w:type="paragraph" w:styleId="Kommentarthema">
    <w:name w:val="annotation subject"/>
    <w:basedOn w:val="Kommentartext"/>
    <w:next w:val="Kommentartext"/>
    <w:link w:val="KommentarthemaZchn"/>
    <w:rsid w:val="003441CF"/>
    <w:rPr>
      <w:b/>
      <w:bCs/>
    </w:rPr>
  </w:style>
  <w:style w:type="character" w:customStyle="1" w:styleId="KommentarthemaZchn">
    <w:name w:val="Kommentarthema Zchn"/>
    <w:link w:val="Kommentarthema"/>
    <w:rsid w:val="003441CF"/>
    <w:rPr>
      <w:rFonts w:ascii="New York" w:hAnsi="New York"/>
      <w:b/>
      <w:bCs/>
    </w:rPr>
  </w:style>
  <w:style w:type="character" w:styleId="Fett">
    <w:name w:val="Strong"/>
    <w:qFormat/>
    <w:rsid w:val="00B20093"/>
    <w:rPr>
      <w:b/>
      <w:bCs/>
    </w:rPr>
  </w:style>
  <w:style w:type="paragraph" w:styleId="StandardWeb">
    <w:name w:val="Normal (Web)"/>
    <w:basedOn w:val="Standard"/>
    <w:rsid w:val="00A90E5A"/>
    <w:pPr>
      <w:spacing w:before="150" w:after="150"/>
    </w:pPr>
    <w:rPr>
      <w:rFonts w:ascii="Times New Roman" w:hAnsi="Times New Roman"/>
      <w:szCs w:val="24"/>
    </w:rPr>
  </w:style>
  <w:style w:type="character" w:customStyle="1" w:styleId="berschrift1Zchn">
    <w:name w:val="Überschrift 1 Zchn"/>
    <w:link w:val="berschrift1"/>
    <w:rsid w:val="007C1A6B"/>
    <w:rPr>
      <w:rFonts w:ascii="Cambria" w:eastAsia="Times New Roman" w:hAnsi="Cambria" w:cs="Times New Roman"/>
      <w:b/>
      <w:bCs/>
      <w:kern w:val="32"/>
      <w:sz w:val="32"/>
      <w:szCs w:val="32"/>
    </w:rPr>
  </w:style>
  <w:style w:type="character" w:customStyle="1" w:styleId="berschrift8Zchn">
    <w:name w:val="Überschrift 8 Zchn"/>
    <w:link w:val="berschrift8"/>
    <w:rsid w:val="00266764"/>
    <w:rPr>
      <w:rFonts w:ascii="Helvetica" w:hAnsi="Helvetica"/>
      <w:b/>
      <w:sz w:val="18"/>
    </w:rPr>
  </w:style>
  <w:style w:type="character" w:customStyle="1" w:styleId="TitelZchn">
    <w:name w:val="Titel Zchn"/>
    <w:link w:val="Titel"/>
    <w:rsid w:val="00266764"/>
    <w:rPr>
      <w:rFonts w:ascii="Arial" w:hAnsi="Arial"/>
      <w:b/>
      <w:sz w:val="72"/>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rsid w:val="001F66DB"/>
    <w:rPr>
      <w:rFonts w:ascii="Calibri" w:hAnsi="Calibri"/>
      <w:color w:val="004687"/>
      <w:sz w:val="28"/>
      <w:szCs w:val="22"/>
    </w:rPr>
  </w:style>
  <w:style w:type="paragraph" w:styleId="Listenabsatz">
    <w:name w:val="List Paragraph"/>
    <w:basedOn w:val="Standard"/>
    <w:uiPriority w:val="34"/>
    <w:qFormat/>
    <w:rsid w:val="00001BA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722931">
      <w:bodyDiv w:val="1"/>
      <w:marLeft w:val="0"/>
      <w:marRight w:val="0"/>
      <w:marTop w:val="0"/>
      <w:marBottom w:val="0"/>
      <w:divBdr>
        <w:top w:val="none" w:sz="0" w:space="0" w:color="auto"/>
        <w:left w:val="none" w:sz="0" w:space="0" w:color="auto"/>
        <w:bottom w:val="none" w:sz="0" w:space="0" w:color="auto"/>
        <w:right w:val="none" w:sz="0" w:space="0" w:color="auto"/>
      </w:divBdr>
    </w:div>
    <w:div w:id="107698120">
      <w:bodyDiv w:val="1"/>
      <w:marLeft w:val="0"/>
      <w:marRight w:val="0"/>
      <w:marTop w:val="0"/>
      <w:marBottom w:val="0"/>
      <w:divBdr>
        <w:top w:val="none" w:sz="0" w:space="0" w:color="auto"/>
        <w:left w:val="none" w:sz="0" w:space="0" w:color="auto"/>
        <w:bottom w:val="none" w:sz="0" w:space="0" w:color="auto"/>
        <w:right w:val="none" w:sz="0" w:space="0" w:color="auto"/>
      </w:divBdr>
    </w:div>
    <w:div w:id="139462219">
      <w:bodyDiv w:val="1"/>
      <w:marLeft w:val="0"/>
      <w:marRight w:val="0"/>
      <w:marTop w:val="0"/>
      <w:marBottom w:val="0"/>
      <w:divBdr>
        <w:top w:val="none" w:sz="0" w:space="0" w:color="auto"/>
        <w:left w:val="none" w:sz="0" w:space="0" w:color="auto"/>
        <w:bottom w:val="none" w:sz="0" w:space="0" w:color="auto"/>
        <w:right w:val="none" w:sz="0" w:space="0" w:color="auto"/>
      </w:divBdr>
    </w:div>
    <w:div w:id="279801870">
      <w:bodyDiv w:val="1"/>
      <w:marLeft w:val="0"/>
      <w:marRight w:val="0"/>
      <w:marTop w:val="0"/>
      <w:marBottom w:val="0"/>
      <w:divBdr>
        <w:top w:val="none" w:sz="0" w:space="0" w:color="auto"/>
        <w:left w:val="none" w:sz="0" w:space="0" w:color="auto"/>
        <w:bottom w:val="none" w:sz="0" w:space="0" w:color="auto"/>
        <w:right w:val="none" w:sz="0" w:space="0" w:color="auto"/>
      </w:divBdr>
    </w:div>
    <w:div w:id="617487534">
      <w:bodyDiv w:val="1"/>
      <w:marLeft w:val="0"/>
      <w:marRight w:val="0"/>
      <w:marTop w:val="0"/>
      <w:marBottom w:val="0"/>
      <w:divBdr>
        <w:top w:val="none" w:sz="0" w:space="0" w:color="auto"/>
        <w:left w:val="none" w:sz="0" w:space="0" w:color="auto"/>
        <w:bottom w:val="none" w:sz="0" w:space="0" w:color="auto"/>
        <w:right w:val="none" w:sz="0" w:space="0" w:color="auto"/>
      </w:divBdr>
    </w:div>
    <w:div w:id="627591741">
      <w:bodyDiv w:val="1"/>
      <w:marLeft w:val="0"/>
      <w:marRight w:val="0"/>
      <w:marTop w:val="0"/>
      <w:marBottom w:val="0"/>
      <w:divBdr>
        <w:top w:val="none" w:sz="0" w:space="0" w:color="auto"/>
        <w:left w:val="none" w:sz="0" w:space="0" w:color="auto"/>
        <w:bottom w:val="none" w:sz="0" w:space="0" w:color="auto"/>
        <w:right w:val="none" w:sz="0" w:space="0" w:color="auto"/>
      </w:divBdr>
    </w:div>
    <w:div w:id="1237669595">
      <w:bodyDiv w:val="1"/>
      <w:marLeft w:val="0"/>
      <w:marRight w:val="0"/>
      <w:marTop w:val="0"/>
      <w:marBottom w:val="0"/>
      <w:divBdr>
        <w:top w:val="none" w:sz="0" w:space="0" w:color="auto"/>
        <w:left w:val="none" w:sz="0" w:space="0" w:color="auto"/>
        <w:bottom w:val="none" w:sz="0" w:space="0" w:color="auto"/>
        <w:right w:val="none" w:sz="0" w:space="0" w:color="auto"/>
      </w:divBdr>
    </w:div>
    <w:div w:id="1594313835">
      <w:bodyDiv w:val="1"/>
      <w:marLeft w:val="0"/>
      <w:marRight w:val="0"/>
      <w:marTop w:val="0"/>
      <w:marBottom w:val="0"/>
      <w:divBdr>
        <w:top w:val="none" w:sz="0" w:space="0" w:color="auto"/>
        <w:left w:val="none" w:sz="0" w:space="0" w:color="auto"/>
        <w:bottom w:val="none" w:sz="0" w:space="0" w:color="auto"/>
        <w:right w:val="none" w:sz="0" w:space="0" w:color="auto"/>
      </w:divBdr>
    </w:div>
    <w:div w:id="1615163294">
      <w:bodyDiv w:val="1"/>
      <w:marLeft w:val="0"/>
      <w:marRight w:val="0"/>
      <w:marTop w:val="0"/>
      <w:marBottom w:val="0"/>
      <w:divBdr>
        <w:top w:val="none" w:sz="0" w:space="0" w:color="auto"/>
        <w:left w:val="none" w:sz="0" w:space="0" w:color="auto"/>
        <w:bottom w:val="none" w:sz="0" w:space="0" w:color="auto"/>
        <w:right w:val="none" w:sz="0" w:space="0" w:color="auto"/>
      </w:divBdr>
    </w:div>
    <w:div w:id="1683042572">
      <w:bodyDiv w:val="1"/>
      <w:marLeft w:val="0"/>
      <w:marRight w:val="0"/>
      <w:marTop w:val="0"/>
      <w:marBottom w:val="0"/>
      <w:divBdr>
        <w:top w:val="none" w:sz="0" w:space="0" w:color="auto"/>
        <w:left w:val="none" w:sz="0" w:space="0" w:color="auto"/>
        <w:bottom w:val="none" w:sz="0" w:space="0" w:color="auto"/>
        <w:right w:val="none" w:sz="0" w:space="0" w:color="auto"/>
      </w:divBdr>
    </w:div>
    <w:div w:id="1860965008">
      <w:bodyDiv w:val="1"/>
      <w:marLeft w:val="0"/>
      <w:marRight w:val="0"/>
      <w:marTop w:val="0"/>
      <w:marBottom w:val="0"/>
      <w:divBdr>
        <w:top w:val="none" w:sz="0" w:space="0" w:color="auto"/>
        <w:left w:val="none" w:sz="0" w:space="0" w:color="auto"/>
        <w:bottom w:val="none" w:sz="0" w:space="0" w:color="auto"/>
        <w:right w:val="none" w:sz="0" w:space="0" w:color="auto"/>
      </w:divBdr>
    </w:div>
    <w:div w:id="1964337543">
      <w:bodyDiv w:val="1"/>
      <w:marLeft w:val="0"/>
      <w:marRight w:val="0"/>
      <w:marTop w:val="0"/>
      <w:marBottom w:val="0"/>
      <w:divBdr>
        <w:top w:val="none" w:sz="0" w:space="0" w:color="auto"/>
        <w:left w:val="none" w:sz="0" w:space="0" w:color="auto"/>
        <w:bottom w:val="none" w:sz="0" w:space="0" w:color="auto"/>
        <w:right w:val="none" w:sz="0" w:space="0" w:color="auto"/>
      </w:divBdr>
    </w:div>
    <w:div w:id="2004508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imc-berlin.com/products/measurement-hardware/imc-cansas/series/imc-cansasfit/"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mailto:nils.becker@imc-frankfurt.de" TargetMode="External"/><Relationship Id="rId2" Type="http://schemas.openxmlformats.org/officeDocument/2006/relationships/hyperlink" Target="http://www.imc-berlin.com/" TargetMode="External"/><Relationship Id="rId1" Type="http://schemas.openxmlformats.org/officeDocument/2006/relationships/hyperlink" Target="mailto:hotline@imc-berli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D2A392-C35A-4CD0-8BD4-B5563E2BF1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533</Words>
  <Characters>3363</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fit für den Fahrversuch</vt:lpstr>
    </vt:vector>
  </TitlesOfParts>
  <Company>imc Test &amp; Measurement GmbH</Company>
  <LinksUpToDate>false</LinksUpToDate>
  <CharactersWithSpaces>3889</CharactersWithSpaces>
  <SharedDoc>false</SharedDoc>
  <HLinks>
    <vt:vector size="120" baseType="variant">
      <vt:variant>
        <vt:i4>458816</vt:i4>
      </vt:variant>
      <vt:variant>
        <vt:i4>57</vt:i4>
      </vt:variant>
      <vt:variant>
        <vt:i4>0</vt:i4>
      </vt:variant>
      <vt:variant>
        <vt:i4>5</vt:i4>
      </vt:variant>
      <vt:variant>
        <vt:lpwstr>http://www.caemax.de/</vt:lpwstr>
      </vt:variant>
      <vt:variant>
        <vt:lpwstr/>
      </vt:variant>
      <vt:variant>
        <vt:i4>3997698</vt:i4>
      </vt:variant>
      <vt:variant>
        <vt:i4>54</vt:i4>
      </vt:variant>
      <vt:variant>
        <vt:i4>0</vt:i4>
      </vt:variant>
      <vt:variant>
        <vt:i4>5</vt:i4>
      </vt:variant>
      <vt:variant>
        <vt:lpwstr>mailto:info@caemax.de</vt:lpwstr>
      </vt:variant>
      <vt:variant>
        <vt:lpwstr/>
      </vt:variant>
      <vt:variant>
        <vt:i4>1245203</vt:i4>
      </vt:variant>
      <vt:variant>
        <vt:i4>51</vt:i4>
      </vt:variant>
      <vt:variant>
        <vt:i4>0</vt:i4>
      </vt:variant>
      <vt:variant>
        <vt:i4>5</vt:i4>
      </vt:variant>
      <vt:variant>
        <vt:lpwstr>http://www.imc-berlin.de/</vt:lpwstr>
      </vt:variant>
      <vt:variant>
        <vt:lpwstr/>
      </vt:variant>
      <vt:variant>
        <vt:i4>4849700</vt:i4>
      </vt:variant>
      <vt:variant>
        <vt:i4>48</vt:i4>
      </vt:variant>
      <vt:variant>
        <vt:i4>0</vt:i4>
      </vt:variant>
      <vt:variant>
        <vt:i4>5</vt:i4>
      </vt:variant>
      <vt:variant>
        <vt:lpwstr>mailto:hotline@imc-berlin.de</vt:lpwstr>
      </vt:variant>
      <vt:variant>
        <vt:lpwstr/>
      </vt:variant>
      <vt:variant>
        <vt:i4>6553659</vt:i4>
      </vt:variant>
      <vt:variant>
        <vt:i4>45</vt:i4>
      </vt:variant>
      <vt:variant>
        <vt:i4>0</vt:i4>
      </vt:variant>
      <vt:variant>
        <vt:i4>5</vt:i4>
      </vt:variant>
      <vt:variant>
        <vt:lpwstr>http://www.imc-berlin.de/pressebereich</vt:lpwstr>
      </vt:variant>
      <vt:variant>
        <vt:lpwstr/>
      </vt:variant>
      <vt:variant>
        <vt:i4>3211282</vt:i4>
      </vt:variant>
      <vt:variant>
        <vt:i4>42</vt:i4>
      </vt:variant>
      <vt:variant>
        <vt:i4>0</vt:i4>
      </vt:variant>
      <vt:variant>
        <vt:i4>5</vt:i4>
      </vt:variant>
      <vt:variant>
        <vt:lpwstr>mailto:nils.becker@imc-frankfurt.de</vt:lpwstr>
      </vt:variant>
      <vt:variant>
        <vt:lpwstr/>
      </vt:variant>
      <vt:variant>
        <vt:i4>458816</vt:i4>
      </vt:variant>
      <vt:variant>
        <vt:i4>39</vt:i4>
      </vt:variant>
      <vt:variant>
        <vt:i4>0</vt:i4>
      </vt:variant>
      <vt:variant>
        <vt:i4>5</vt:i4>
      </vt:variant>
      <vt:variant>
        <vt:lpwstr>http://www.caemax.de/</vt:lpwstr>
      </vt:variant>
      <vt:variant>
        <vt:lpwstr/>
      </vt:variant>
      <vt:variant>
        <vt:i4>3997698</vt:i4>
      </vt:variant>
      <vt:variant>
        <vt:i4>36</vt:i4>
      </vt:variant>
      <vt:variant>
        <vt:i4>0</vt:i4>
      </vt:variant>
      <vt:variant>
        <vt:i4>5</vt:i4>
      </vt:variant>
      <vt:variant>
        <vt:lpwstr>mailto:info@caemax.de</vt:lpwstr>
      </vt:variant>
      <vt:variant>
        <vt:lpwstr/>
      </vt:variant>
      <vt:variant>
        <vt:i4>1245203</vt:i4>
      </vt:variant>
      <vt:variant>
        <vt:i4>33</vt:i4>
      </vt:variant>
      <vt:variant>
        <vt:i4>0</vt:i4>
      </vt:variant>
      <vt:variant>
        <vt:i4>5</vt:i4>
      </vt:variant>
      <vt:variant>
        <vt:lpwstr>http://www.imc-berlin.de/</vt:lpwstr>
      </vt:variant>
      <vt:variant>
        <vt:lpwstr/>
      </vt:variant>
      <vt:variant>
        <vt:i4>4849700</vt:i4>
      </vt:variant>
      <vt:variant>
        <vt:i4>30</vt:i4>
      </vt:variant>
      <vt:variant>
        <vt:i4>0</vt:i4>
      </vt:variant>
      <vt:variant>
        <vt:i4>5</vt:i4>
      </vt:variant>
      <vt:variant>
        <vt:lpwstr>mailto:hotline@imc-berlin.de</vt:lpwstr>
      </vt:variant>
      <vt:variant>
        <vt:lpwstr/>
      </vt:variant>
      <vt:variant>
        <vt:i4>6553659</vt:i4>
      </vt:variant>
      <vt:variant>
        <vt:i4>27</vt:i4>
      </vt:variant>
      <vt:variant>
        <vt:i4>0</vt:i4>
      </vt:variant>
      <vt:variant>
        <vt:i4>5</vt:i4>
      </vt:variant>
      <vt:variant>
        <vt:lpwstr>http://www.imc-berlin.de/pressebereich</vt:lpwstr>
      </vt:variant>
      <vt:variant>
        <vt:lpwstr/>
      </vt:variant>
      <vt:variant>
        <vt:i4>3211282</vt:i4>
      </vt:variant>
      <vt:variant>
        <vt:i4>24</vt:i4>
      </vt:variant>
      <vt:variant>
        <vt:i4>0</vt:i4>
      </vt:variant>
      <vt:variant>
        <vt:i4>5</vt:i4>
      </vt:variant>
      <vt:variant>
        <vt:lpwstr>mailto:nils.becker@imc-frankfurt.de</vt:lpwstr>
      </vt:variant>
      <vt:variant>
        <vt:lpwstr/>
      </vt:variant>
      <vt:variant>
        <vt:i4>458816</vt:i4>
      </vt:variant>
      <vt:variant>
        <vt:i4>21</vt:i4>
      </vt:variant>
      <vt:variant>
        <vt:i4>0</vt:i4>
      </vt:variant>
      <vt:variant>
        <vt:i4>5</vt:i4>
      </vt:variant>
      <vt:variant>
        <vt:lpwstr>http://www.caemax.de/</vt:lpwstr>
      </vt:variant>
      <vt:variant>
        <vt:lpwstr/>
      </vt:variant>
      <vt:variant>
        <vt:i4>3997698</vt:i4>
      </vt:variant>
      <vt:variant>
        <vt:i4>18</vt:i4>
      </vt:variant>
      <vt:variant>
        <vt:i4>0</vt:i4>
      </vt:variant>
      <vt:variant>
        <vt:i4>5</vt:i4>
      </vt:variant>
      <vt:variant>
        <vt:lpwstr>mailto:info@caemax.de</vt:lpwstr>
      </vt:variant>
      <vt:variant>
        <vt:lpwstr/>
      </vt:variant>
      <vt:variant>
        <vt:i4>1245203</vt:i4>
      </vt:variant>
      <vt:variant>
        <vt:i4>15</vt:i4>
      </vt:variant>
      <vt:variant>
        <vt:i4>0</vt:i4>
      </vt:variant>
      <vt:variant>
        <vt:i4>5</vt:i4>
      </vt:variant>
      <vt:variant>
        <vt:lpwstr>http://www.imc-berlin.de/</vt:lpwstr>
      </vt:variant>
      <vt:variant>
        <vt:lpwstr/>
      </vt:variant>
      <vt:variant>
        <vt:i4>4849700</vt:i4>
      </vt:variant>
      <vt:variant>
        <vt:i4>12</vt:i4>
      </vt:variant>
      <vt:variant>
        <vt:i4>0</vt:i4>
      </vt:variant>
      <vt:variant>
        <vt:i4>5</vt:i4>
      </vt:variant>
      <vt:variant>
        <vt:lpwstr>mailto:hotline@imc-berlin.de</vt:lpwstr>
      </vt:variant>
      <vt:variant>
        <vt:lpwstr/>
      </vt:variant>
      <vt:variant>
        <vt:i4>6553659</vt:i4>
      </vt:variant>
      <vt:variant>
        <vt:i4>9</vt:i4>
      </vt:variant>
      <vt:variant>
        <vt:i4>0</vt:i4>
      </vt:variant>
      <vt:variant>
        <vt:i4>5</vt:i4>
      </vt:variant>
      <vt:variant>
        <vt:lpwstr>http://www.imc-berlin.de/pressebereich</vt:lpwstr>
      </vt:variant>
      <vt:variant>
        <vt:lpwstr/>
      </vt:variant>
      <vt:variant>
        <vt:i4>3211282</vt:i4>
      </vt:variant>
      <vt:variant>
        <vt:i4>6</vt:i4>
      </vt:variant>
      <vt:variant>
        <vt:i4>0</vt:i4>
      </vt:variant>
      <vt:variant>
        <vt:i4>5</vt:i4>
      </vt:variant>
      <vt:variant>
        <vt:lpwstr>mailto:nils.becker@imc-frankfurt.de</vt:lpwstr>
      </vt:variant>
      <vt:variant>
        <vt:lpwstr/>
      </vt:variant>
      <vt:variant>
        <vt:i4>458816</vt:i4>
      </vt:variant>
      <vt:variant>
        <vt:i4>3</vt:i4>
      </vt:variant>
      <vt:variant>
        <vt:i4>0</vt:i4>
      </vt:variant>
      <vt:variant>
        <vt:i4>5</vt:i4>
      </vt:variant>
      <vt:variant>
        <vt:lpwstr>http://www.caemax.de/</vt:lpwstr>
      </vt:variant>
      <vt:variant>
        <vt:lpwstr/>
      </vt:variant>
      <vt:variant>
        <vt:i4>1245203</vt:i4>
      </vt:variant>
      <vt:variant>
        <vt:i4>0</vt:i4>
      </vt:variant>
      <vt:variant>
        <vt:i4>0</vt:i4>
      </vt:variant>
      <vt:variant>
        <vt:i4>5</vt:i4>
      </vt:variant>
      <vt:variant>
        <vt:lpwstr>http://www.imc-berlin.de/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fit für den Fahrversuch</dc:title>
  <dc:creator>nils.becker@imc-frankfurt.de</dc:creator>
  <cp:keywords>imc Meßsysteme GmbH</cp:keywords>
  <cp:lastModifiedBy>Christine Bretz</cp:lastModifiedBy>
  <cp:revision>3</cp:revision>
  <cp:lastPrinted>2016-01-20T09:18:00Z</cp:lastPrinted>
  <dcterms:created xsi:type="dcterms:W3CDTF">2016-06-06T09:42:00Z</dcterms:created>
  <dcterms:modified xsi:type="dcterms:W3CDTF">2016-06-06T09:47:00Z</dcterms:modified>
</cp:coreProperties>
</file>