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72AF3" w14:textId="080191F7" w:rsidR="00836BF5" w:rsidRDefault="00530B7C" w:rsidP="0092195C">
      <w:pPr>
        <w:rPr>
          <w:rFonts w:ascii="Calibri" w:hAnsi="Calibri" w:cs="Calibri"/>
          <w:b/>
          <w:color w:val="004687"/>
          <w:sz w:val="32"/>
          <w:szCs w:val="32"/>
        </w:rPr>
      </w:pPr>
      <w:bookmarkStart w:id="0" w:name="_GoBack"/>
      <w:bookmarkEnd w:id="0"/>
      <w:r>
        <w:rPr>
          <w:rFonts w:ascii="Calibri" w:hAnsi="Calibri" w:cs="Calibri"/>
          <w:b/>
          <w:color w:val="004687"/>
          <w:sz w:val="32"/>
          <w:szCs w:val="32"/>
        </w:rPr>
        <w:t>Schwingungen auf der Spur</w:t>
      </w:r>
      <w:r w:rsidR="00970934">
        <w:rPr>
          <w:rFonts w:ascii="Calibri" w:hAnsi="Calibri" w:cs="Calibri"/>
          <w:b/>
          <w:color w:val="004687"/>
          <w:sz w:val="32"/>
          <w:szCs w:val="32"/>
        </w:rPr>
        <w:br/>
      </w:r>
      <w:r w:rsidR="00C7052B">
        <w:rPr>
          <w:rFonts w:ascii="Calibri" w:hAnsi="Calibri" w:cs="Calibri"/>
          <w:b/>
          <w:color w:val="004687"/>
          <w:sz w:val="28"/>
          <w:szCs w:val="32"/>
        </w:rPr>
        <w:t>Neue imc Sensoren erfassen kleinste Beschleunigungen ab 0 Hz</w:t>
      </w:r>
    </w:p>
    <w:p w14:paraId="60EE4679" w14:textId="392D8307" w:rsidR="003D40DD" w:rsidRPr="0050148A" w:rsidRDefault="003922FB" w:rsidP="003D40DD">
      <w:pPr>
        <w:autoSpaceDE w:val="0"/>
        <w:autoSpaceDN w:val="0"/>
        <w:adjustRightInd w:val="0"/>
        <w:spacing w:line="360" w:lineRule="auto"/>
        <w:rPr>
          <w:rFonts w:asciiTheme="minorHAnsi" w:hAnsiTheme="minorHAnsi" w:cs="Interstate-Regular"/>
          <w:sz w:val="22"/>
          <w:szCs w:val="22"/>
          <w:lang w:eastAsia="en-US"/>
        </w:rPr>
      </w:pPr>
      <w:r>
        <w:rPr>
          <w:rFonts w:ascii="Calibri" w:hAnsi="Calibri" w:cs="Calibri"/>
          <w:b/>
          <w:noProof/>
          <w:color w:val="004687"/>
          <w:sz w:val="22"/>
          <w:szCs w:val="22"/>
        </w:rPr>
        <w:drawing>
          <wp:inline distT="0" distB="0" distL="0" distR="0" wp14:anchorId="1667C943" wp14:editId="706344DC">
            <wp:extent cx="5721667" cy="381444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nte1_001_Wetflo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1667" cy="3814445"/>
                    </a:xfrm>
                    <a:prstGeom prst="rect">
                      <a:avLst/>
                    </a:prstGeom>
                  </pic:spPr>
                </pic:pic>
              </a:graphicData>
            </a:graphic>
          </wp:inline>
        </w:drawing>
      </w:r>
      <w:r w:rsidR="00D714E6" w:rsidRPr="0095676A">
        <w:rPr>
          <w:rFonts w:ascii="Calibri" w:hAnsi="Calibri" w:cs="Calibri"/>
          <w:b/>
          <w:color w:val="004687"/>
          <w:sz w:val="22"/>
          <w:szCs w:val="22"/>
        </w:rPr>
        <w:br/>
      </w:r>
      <w:r w:rsidR="000C68B7" w:rsidRPr="0095676A">
        <w:rPr>
          <w:rFonts w:asciiTheme="minorHAnsi" w:hAnsiTheme="minorHAnsi" w:cs="Interstate-Regular"/>
          <w:sz w:val="22"/>
          <w:szCs w:val="22"/>
          <w:lang w:eastAsia="en-US"/>
        </w:rPr>
        <w:t xml:space="preserve">Berlin, </w:t>
      </w:r>
      <w:r>
        <w:rPr>
          <w:rFonts w:asciiTheme="minorHAnsi" w:hAnsiTheme="minorHAnsi" w:cs="Interstate-Regular"/>
          <w:sz w:val="22"/>
          <w:szCs w:val="22"/>
          <w:lang w:eastAsia="en-US"/>
        </w:rPr>
        <w:t>10</w:t>
      </w:r>
      <w:r w:rsidR="001B145B" w:rsidRPr="0095676A">
        <w:rPr>
          <w:rFonts w:asciiTheme="minorHAnsi" w:hAnsiTheme="minorHAnsi" w:cs="Interstate-Regular"/>
          <w:sz w:val="22"/>
          <w:szCs w:val="22"/>
          <w:lang w:eastAsia="en-US"/>
        </w:rPr>
        <w:t>.0</w:t>
      </w:r>
      <w:r>
        <w:rPr>
          <w:rFonts w:asciiTheme="minorHAnsi" w:hAnsiTheme="minorHAnsi" w:cs="Interstate-Regular"/>
          <w:sz w:val="22"/>
          <w:szCs w:val="22"/>
          <w:lang w:eastAsia="en-US"/>
        </w:rPr>
        <w:t>5</w:t>
      </w:r>
      <w:r w:rsidR="008866FD" w:rsidRPr="0095676A">
        <w:rPr>
          <w:rFonts w:asciiTheme="minorHAnsi" w:hAnsiTheme="minorHAnsi" w:cs="Interstate-Regular"/>
          <w:sz w:val="22"/>
          <w:szCs w:val="22"/>
          <w:lang w:eastAsia="en-US"/>
        </w:rPr>
        <w:t>.201</w:t>
      </w:r>
      <w:r w:rsidR="0092195C" w:rsidRPr="0095676A">
        <w:rPr>
          <w:rFonts w:asciiTheme="minorHAnsi" w:hAnsiTheme="minorHAnsi" w:cs="Interstate-Regular"/>
          <w:sz w:val="22"/>
          <w:szCs w:val="22"/>
          <w:lang w:eastAsia="en-US"/>
        </w:rPr>
        <w:t>6</w:t>
      </w:r>
      <w:r w:rsidR="00474E36">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w:t>
      </w:r>
      <w:r w:rsidR="00902FAA">
        <w:rPr>
          <w:rFonts w:asciiTheme="minorHAnsi" w:hAnsiTheme="minorHAnsi" w:cs="Interstate-Regular"/>
          <w:sz w:val="22"/>
          <w:szCs w:val="22"/>
          <w:lang w:eastAsia="en-US"/>
        </w:rPr>
        <w:t xml:space="preserve"> </w:t>
      </w:r>
      <w:r w:rsidR="0050148A">
        <w:rPr>
          <w:rFonts w:asciiTheme="minorHAnsi" w:hAnsiTheme="minorHAnsi" w:cs="Interstate-Regular"/>
          <w:sz w:val="22"/>
          <w:szCs w:val="22"/>
          <w:lang w:eastAsia="en-US"/>
        </w:rPr>
        <w:t>D</w:t>
      </w:r>
      <w:r w:rsidR="00D22936">
        <w:rPr>
          <w:rFonts w:asciiTheme="minorHAnsi" w:hAnsiTheme="minorHAnsi" w:cs="Interstate-Regular"/>
          <w:sz w:val="22"/>
          <w:szCs w:val="22"/>
          <w:lang w:eastAsia="en-US"/>
        </w:rPr>
        <w:t>er Messtechnik-Spezialist imc</w:t>
      </w:r>
      <w:r w:rsidR="00804CFC">
        <w:rPr>
          <w:rFonts w:asciiTheme="minorHAnsi" w:hAnsiTheme="minorHAnsi" w:cs="Interstate-Regular"/>
          <w:sz w:val="22"/>
          <w:szCs w:val="22"/>
          <w:lang w:eastAsia="en-US"/>
        </w:rPr>
        <w:t xml:space="preserve"> Meßsysteme GmbH</w:t>
      </w:r>
      <w:r w:rsidR="0058687F">
        <w:rPr>
          <w:rFonts w:asciiTheme="minorHAnsi" w:hAnsiTheme="minorHAnsi" w:cs="Interstate-Regular"/>
          <w:sz w:val="22"/>
          <w:szCs w:val="22"/>
          <w:lang w:eastAsia="en-US"/>
        </w:rPr>
        <w:t xml:space="preserve"> </w:t>
      </w:r>
      <w:r w:rsidR="0050148A">
        <w:rPr>
          <w:rFonts w:asciiTheme="minorHAnsi" w:hAnsiTheme="minorHAnsi" w:cs="Interstate-Regular"/>
          <w:sz w:val="22"/>
          <w:szCs w:val="22"/>
          <w:lang w:eastAsia="en-US"/>
        </w:rPr>
        <w:t xml:space="preserve">erweitert sein </w:t>
      </w:r>
      <w:r w:rsidR="00F03DEE">
        <w:rPr>
          <w:rFonts w:asciiTheme="minorHAnsi" w:hAnsiTheme="minorHAnsi" w:cs="Interstate-Regular"/>
          <w:sz w:val="22"/>
          <w:szCs w:val="22"/>
          <w:lang w:eastAsia="en-US"/>
        </w:rPr>
        <w:t>Lösungsportfolio</w:t>
      </w:r>
      <w:r w:rsidR="00D22936">
        <w:rPr>
          <w:rFonts w:asciiTheme="minorHAnsi" w:hAnsiTheme="minorHAnsi" w:cs="Interstate-Regular"/>
          <w:sz w:val="22"/>
          <w:szCs w:val="22"/>
          <w:lang w:eastAsia="en-US"/>
        </w:rPr>
        <w:t xml:space="preserve"> </w:t>
      </w:r>
      <w:r w:rsidR="0050148A">
        <w:rPr>
          <w:rFonts w:asciiTheme="minorHAnsi" w:hAnsiTheme="minorHAnsi" w:cs="Interstate-Regular"/>
          <w:sz w:val="22"/>
          <w:szCs w:val="22"/>
          <w:lang w:eastAsia="en-US"/>
        </w:rPr>
        <w:t xml:space="preserve">um </w:t>
      </w:r>
      <w:r w:rsidR="0050148A" w:rsidRPr="0050148A">
        <w:rPr>
          <w:rFonts w:asciiTheme="minorHAnsi" w:hAnsiTheme="minorHAnsi" w:cs="Interstate-Regular"/>
          <w:sz w:val="22"/>
          <w:szCs w:val="22"/>
          <w:lang w:eastAsia="en-US"/>
        </w:rPr>
        <w:t>kapazitive Beschleunigungsaufnehmer</w:t>
      </w:r>
      <w:r w:rsidR="005A6497">
        <w:rPr>
          <w:rFonts w:asciiTheme="minorHAnsi" w:hAnsiTheme="minorHAnsi" w:cs="Interstate-Regular"/>
          <w:sz w:val="22"/>
          <w:szCs w:val="22"/>
          <w:lang w:eastAsia="en-US"/>
        </w:rPr>
        <w:t xml:space="preserve">. Die </w:t>
      </w:r>
      <w:r w:rsidR="00902FAA">
        <w:rPr>
          <w:rFonts w:asciiTheme="minorHAnsi" w:hAnsiTheme="minorHAnsi" w:cs="Interstate-Regular"/>
          <w:sz w:val="22"/>
          <w:szCs w:val="22"/>
          <w:lang w:eastAsia="en-US"/>
        </w:rPr>
        <w:t xml:space="preserve">neuen </w:t>
      </w:r>
      <w:r w:rsidR="005A6497">
        <w:rPr>
          <w:rFonts w:asciiTheme="minorHAnsi" w:hAnsiTheme="minorHAnsi" w:cs="Interstate-Regular"/>
          <w:sz w:val="22"/>
          <w:szCs w:val="22"/>
          <w:lang w:eastAsia="en-US"/>
        </w:rPr>
        <w:t xml:space="preserve">imc </w:t>
      </w:r>
      <w:r w:rsidR="0050148A">
        <w:rPr>
          <w:rFonts w:asciiTheme="minorHAnsi" w:hAnsiTheme="minorHAnsi" w:cs="Interstate-Regular"/>
          <w:sz w:val="22"/>
          <w:szCs w:val="22"/>
          <w:lang w:eastAsia="en-US"/>
        </w:rPr>
        <w:t xml:space="preserve">Sensoren </w:t>
      </w:r>
      <w:r w:rsidR="00BC0621">
        <w:rPr>
          <w:rFonts w:asciiTheme="minorHAnsi" w:hAnsiTheme="minorHAnsi" w:cs="Interstate-Regular"/>
          <w:sz w:val="22"/>
          <w:szCs w:val="22"/>
          <w:lang w:eastAsia="en-US"/>
        </w:rPr>
        <w:t xml:space="preserve">basieren auf </w:t>
      </w:r>
      <w:r w:rsidR="00BC0621" w:rsidRPr="00BC0621">
        <w:rPr>
          <w:rFonts w:asciiTheme="minorHAnsi" w:hAnsiTheme="minorHAnsi" w:cs="Interstate-Regular"/>
          <w:sz w:val="22"/>
          <w:szCs w:val="22"/>
          <w:lang w:eastAsia="en-US"/>
        </w:rPr>
        <w:t xml:space="preserve"> mikro-elektro-mechanische</w:t>
      </w:r>
      <w:r w:rsidR="00BC0621">
        <w:rPr>
          <w:rFonts w:asciiTheme="minorHAnsi" w:hAnsiTheme="minorHAnsi" w:cs="Interstate-Regular"/>
          <w:sz w:val="22"/>
          <w:szCs w:val="22"/>
          <w:lang w:eastAsia="en-US"/>
        </w:rPr>
        <w:t>n</w:t>
      </w:r>
      <w:r w:rsidR="00BC0621" w:rsidRPr="00BC0621">
        <w:rPr>
          <w:rFonts w:asciiTheme="minorHAnsi" w:hAnsiTheme="minorHAnsi" w:cs="Interstate-Regular"/>
          <w:sz w:val="22"/>
          <w:szCs w:val="22"/>
          <w:lang w:eastAsia="en-US"/>
        </w:rPr>
        <w:t xml:space="preserve"> Systeme</w:t>
      </w:r>
      <w:r w:rsidR="00BC0621">
        <w:rPr>
          <w:rFonts w:asciiTheme="minorHAnsi" w:hAnsiTheme="minorHAnsi" w:cs="Interstate-Regular"/>
          <w:sz w:val="22"/>
          <w:szCs w:val="22"/>
          <w:lang w:eastAsia="en-US"/>
        </w:rPr>
        <w:t>n</w:t>
      </w:r>
      <w:r w:rsidR="0050148A" w:rsidRPr="0050148A">
        <w:rPr>
          <w:rFonts w:asciiTheme="minorHAnsi" w:hAnsiTheme="minorHAnsi" w:cs="Interstate-Regular"/>
          <w:sz w:val="22"/>
          <w:szCs w:val="22"/>
          <w:lang w:eastAsia="en-US"/>
        </w:rPr>
        <w:t xml:space="preserve"> </w:t>
      </w:r>
      <w:r w:rsidR="00BC0621">
        <w:rPr>
          <w:rFonts w:asciiTheme="minorHAnsi" w:hAnsiTheme="minorHAnsi" w:cs="Interstate-Regular"/>
          <w:sz w:val="22"/>
          <w:szCs w:val="22"/>
          <w:lang w:eastAsia="en-US"/>
        </w:rPr>
        <w:t>(</w:t>
      </w:r>
      <w:r w:rsidR="0050148A" w:rsidRPr="0050148A">
        <w:rPr>
          <w:rFonts w:asciiTheme="minorHAnsi" w:hAnsiTheme="minorHAnsi" w:cs="Interstate-Regular"/>
          <w:sz w:val="22"/>
          <w:szCs w:val="22"/>
          <w:lang w:eastAsia="en-US"/>
        </w:rPr>
        <w:t>MEMS</w:t>
      </w:r>
      <w:r w:rsidR="00BC0621">
        <w:rPr>
          <w:rFonts w:asciiTheme="minorHAnsi" w:hAnsiTheme="minorHAnsi" w:cs="Interstate-Regular"/>
          <w:sz w:val="22"/>
          <w:szCs w:val="22"/>
          <w:lang w:eastAsia="en-US"/>
        </w:rPr>
        <w:t>-Technik)</w:t>
      </w:r>
      <w:r w:rsidR="0050148A" w:rsidRPr="0050148A">
        <w:rPr>
          <w:rFonts w:asciiTheme="minorHAnsi" w:hAnsiTheme="minorHAnsi" w:cs="Interstate-Regular"/>
          <w:sz w:val="22"/>
          <w:szCs w:val="22"/>
          <w:lang w:eastAsia="en-US"/>
        </w:rPr>
        <w:t xml:space="preserve"> und ermöglichen es, Beschleunigungen statisch ab 0 Hz zu messen. </w:t>
      </w:r>
      <w:r w:rsidR="003D40DD" w:rsidRPr="0050148A">
        <w:rPr>
          <w:rFonts w:asciiTheme="minorHAnsi" w:hAnsiTheme="minorHAnsi" w:cs="Interstate-Regular"/>
          <w:sz w:val="22"/>
          <w:szCs w:val="22"/>
          <w:lang w:eastAsia="en-US"/>
        </w:rPr>
        <w:t xml:space="preserve">Die möglichen Anwendungen liegen in den Bereichen Fahrdynamik, Betriebsfestigkeit, Fahrzeugtest, Bremstest, Komfortmessung, Strukturüberwachung oder generell überall dort, wo </w:t>
      </w:r>
      <w:r w:rsidR="00EA71C2">
        <w:rPr>
          <w:rFonts w:asciiTheme="minorHAnsi" w:hAnsiTheme="minorHAnsi" w:cs="Interstate-Regular"/>
          <w:sz w:val="22"/>
          <w:szCs w:val="22"/>
          <w:lang w:eastAsia="en-US"/>
        </w:rPr>
        <w:t>Beschleunigungskräfte</w:t>
      </w:r>
      <w:r w:rsidR="003D40DD" w:rsidRPr="0050148A">
        <w:rPr>
          <w:rFonts w:asciiTheme="minorHAnsi" w:hAnsiTheme="minorHAnsi" w:cs="Interstate-Regular"/>
          <w:sz w:val="22"/>
          <w:szCs w:val="22"/>
          <w:lang w:eastAsia="en-US"/>
        </w:rPr>
        <w:t xml:space="preserve"> </w:t>
      </w:r>
      <w:r w:rsidR="00EA71C2">
        <w:rPr>
          <w:rFonts w:asciiTheme="minorHAnsi" w:hAnsiTheme="minorHAnsi" w:cs="Interstate-Regular"/>
          <w:sz w:val="22"/>
          <w:szCs w:val="22"/>
          <w:lang w:eastAsia="en-US"/>
        </w:rPr>
        <w:t xml:space="preserve">und Schwingungen </w:t>
      </w:r>
      <w:r w:rsidR="003D40DD" w:rsidRPr="0050148A">
        <w:rPr>
          <w:rFonts w:asciiTheme="minorHAnsi" w:hAnsiTheme="minorHAnsi" w:cs="Interstate-Regular"/>
          <w:sz w:val="22"/>
          <w:szCs w:val="22"/>
          <w:lang w:eastAsia="en-US"/>
        </w:rPr>
        <w:t>zuverlässig gemessen werden müssen.</w:t>
      </w:r>
    </w:p>
    <w:p w14:paraId="499FCA1F" w14:textId="77777777" w:rsidR="003D40DD" w:rsidRDefault="003D40DD" w:rsidP="002663CE">
      <w:pPr>
        <w:autoSpaceDE w:val="0"/>
        <w:autoSpaceDN w:val="0"/>
        <w:adjustRightInd w:val="0"/>
        <w:spacing w:line="360" w:lineRule="auto"/>
        <w:rPr>
          <w:rFonts w:asciiTheme="minorHAnsi" w:hAnsiTheme="minorHAnsi" w:cs="Interstate-Regular"/>
          <w:sz w:val="22"/>
          <w:szCs w:val="22"/>
          <w:lang w:eastAsia="en-US"/>
        </w:rPr>
      </w:pPr>
    </w:p>
    <w:p w14:paraId="72C96D47" w14:textId="208C6AD6" w:rsidR="00902FAA" w:rsidRDefault="009D258D" w:rsidP="002663CE">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Die imc</w:t>
      </w:r>
      <w:r w:rsidR="0050148A" w:rsidRPr="0050148A">
        <w:rPr>
          <w:rFonts w:asciiTheme="minorHAnsi" w:hAnsiTheme="minorHAnsi" w:cs="Interstate-Regular"/>
          <w:sz w:val="22"/>
          <w:szCs w:val="22"/>
          <w:lang w:eastAsia="en-US"/>
        </w:rPr>
        <w:t xml:space="preserve"> Beschleunigungsaufnehmer weisen </w:t>
      </w:r>
      <w:r w:rsidR="00902FAA">
        <w:rPr>
          <w:rFonts w:asciiTheme="minorHAnsi" w:hAnsiTheme="minorHAnsi" w:cs="Interstate-Regular"/>
          <w:sz w:val="22"/>
          <w:szCs w:val="22"/>
          <w:lang w:eastAsia="en-US"/>
        </w:rPr>
        <w:t>ein besonders geringes</w:t>
      </w:r>
      <w:r w:rsidR="0050148A" w:rsidRPr="0050148A">
        <w:rPr>
          <w:rFonts w:asciiTheme="minorHAnsi" w:hAnsiTheme="minorHAnsi" w:cs="Interstate-Regular"/>
          <w:sz w:val="22"/>
          <w:szCs w:val="22"/>
          <w:lang w:eastAsia="en-US"/>
        </w:rPr>
        <w:t xml:space="preserve"> Rauschen und exzellente Stabilität über einen weiten </w:t>
      </w:r>
      <w:r w:rsidR="00EA71C2">
        <w:rPr>
          <w:rFonts w:asciiTheme="minorHAnsi" w:hAnsiTheme="minorHAnsi" w:cs="Interstate-Regular"/>
          <w:sz w:val="22"/>
          <w:szCs w:val="22"/>
          <w:lang w:eastAsia="en-US"/>
        </w:rPr>
        <w:t>Betriebst</w:t>
      </w:r>
      <w:r w:rsidR="0050148A" w:rsidRPr="0050148A">
        <w:rPr>
          <w:rFonts w:asciiTheme="minorHAnsi" w:hAnsiTheme="minorHAnsi" w:cs="Interstate-Regular"/>
          <w:sz w:val="22"/>
          <w:szCs w:val="22"/>
          <w:lang w:eastAsia="en-US"/>
        </w:rPr>
        <w:t>emperaturbereich</w:t>
      </w:r>
      <w:r w:rsidR="00EA71C2">
        <w:rPr>
          <w:rFonts w:asciiTheme="minorHAnsi" w:hAnsiTheme="minorHAnsi" w:cs="Interstate-Regular"/>
          <w:sz w:val="22"/>
          <w:szCs w:val="22"/>
          <w:lang w:eastAsia="en-US"/>
        </w:rPr>
        <w:t xml:space="preserve"> von -40°C bis 100°C</w:t>
      </w:r>
      <w:r w:rsidR="0050148A" w:rsidRPr="0050148A">
        <w:rPr>
          <w:rFonts w:asciiTheme="minorHAnsi" w:hAnsiTheme="minorHAnsi" w:cs="Interstate-Regular"/>
          <w:sz w:val="22"/>
          <w:szCs w:val="22"/>
          <w:lang w:eastAsia="en-US"/>
        </w:rPr>
        <w:t xml:space="preserve"> auf, so dass auch kleinste Beschleunigungen </w:t>
      </w:r>
      <w:r w:rsidR="00EA71C2">
        <w:rPr>
          <w:rFonts w:asciiTheme="minorHAnsi" w:hAnsiTheme="minorHAnsi" w:cs="Interstate-Regular"/>
          <w:sz w:val="22"/>
          <w:szCs w:val="22"/>
          <w:lang w:eastAsia="en-US"/>
        </w:rPr>
        <w:t xml:space="preserve">präzise </w:t>
      </w:r>
      <w:r w:rsidR="0050148A" w:rsidRPr="0050148A">
        <w:rPr>
          <w:rFonts w:asciiTheme="minorHAnsi" w:hAnsiTheme="minorHAnsi" w:cs="Interstate-Regular"/>
          <w:sz w:val="22"/>
          <w:szCs w:val="22"/>
          <w:lang w:eastAsia="en-US"/>
        </w:rPr>
        <w:t xml:space="preserve">gemessen werden können. Die wasserdichten </w:t>
      </w:r>
      <w:r w:rsidR="00C7052B">
        <w:rPr>
          <w:rFonts w:asciiTheme="minorHAnsi" w:hAnsiTheme="minorHAnsi" w:cs="Interstate-Regular"/>
          <w:sz w:val="22"/>
          <w:szCs w:val="22"/>
          <w:lang w:eastAsia="en-US"/>
        </w:rPr>
        <w:t>Sensoren</w:t>
      </w:r>
      <w:r w:rsidR="0050148A" w:rsidRPr="0050148A">
        <w:rPr>
          <w:rFonts w:asciiTheme="minorHAnsi" w:hAnsiTheme="minorHAnsi" w:cs="Interstate-Regular"/>
          <w:sz w:val="22"/>
          <w:szCs w:val="22"/>
          <w:lang w:eastAsia="en-US"/>
        </w:rPr>
        <w:t xml:space="preserve"> sind wahlweise im leichten</w:t>
      </w:r>
      <w:r w:rsidR="00902FAA">
        <w:rPr>
          <w:rFonts w:asciiTheme="minorHAnsi" w:hAnsiTheme="minorHAnsi" w:cs="Interstate-Regular"/>
          <w:sz w:val="22"/>
          <w:szCs w:val="22"/>
          <w:lang w:eastAsia="en-US"/>
        </w:rPr>
        <w:t xml:space="preserve"> und</w:t>
      </w:r>
      <w:r w:rsidR="0050148A" w:rsidRPr="0050148A">
        <w:rPr>
          <w:rFonts w:asciiTheme="minorHAnsi" w:hAnsiTheme="minorHAnsi" w:cs="Interstate-Regular"/>
          <w:sz w:val="22"/>
          <w:szCs w:val="22"/>
          <w:lang w:eastAsia="en-US"/>
        </w:rPr>
        <w:t xml:space="preserve"> harteloxierten Aluminiumgehäuse oder für extreme Umgebungsbedingungen auch im Edelstahlgehäuse </w:t>
      </w:r>
      <w:r w:rsidR="00F338A2">
        <w:rPr>
          <w:rFonts w:asciiTheme="minorHAnsi" w:hAnsiTheme="minorHAnsi" w:cs="Interstate-Regular"/>
          <w:sz w:val="22"/>
          <w:szCs w:val="22"/>
          <w:lang w:eastAsia="en-US"/>
        </w:rPr>
        <w:t>verfügbar</w:t>
      </w:r>
      <w:r w:rsidR="0050148A" w:rsidRPr="0050148A">
        <w:rPr>
          <w:rFonts w:asciiTheme="minorHAnsi" w:hAnsiTheme="minorHAnsi" w:cs="Interstate-Regular"/>
          <w:sz w:val="22"/>
          <w:szCs w:val="22"/>
          <w:lang w:eastAsia="en-US"/>
        </w:rPr>
        <w:t xml:space="preserve">. Es sind verschiedene Messbereiche von +/- 2 g bis hin zu +/- 400 g und </w:t>
      </w:r>
      <w:r w:rsidR="0050148A">
        <w:rPr>
          <w:rFonts w:asciiTheme="minorHAnsi" w:hAnsiTheme="minorHAnsi" w:cs="Interstate-Regular"/>
          <w:sz w:val="22"/>
          <w:szCs w:val="22"/>
          <w:lang w:eastAsia="en-US"/>
        </w:rPr>
        <w:t xml:space="preserve">beliebige </w:t>
      </w:r>
      <w:r w:rsidR="0050148A" w:rsidRPr="0050148A">
        <w:rPr>
          <w:rFonts w:asciiTheme="minorHAnsi" w:hAnsiTheme="minorHAnsi" w:cs="Interstate-Regular"/>
          <w:sz w:val="22"/>
          <w:szCs w:val="22"/>
          <w:lang w:eastAsia="en-US"/>
        </w:rPr>
        <w:t xml:space="preserve">Kabellängen lieferbar, so dass für jede Anwendung der </w:t>
      </w:r>
      <w:r w:rsidR="0050148A" w:rsidRPr="0050148A">
        <w:rPr>
          <w:rFonts w:asciiTheme="minorHAnsi" w:hAnsiTheme="minorHAnsi" w:cs="Interstate-Regular"/>
          <w:sz w:val="22"/>
          <w:szCs w:val="22"/>
          <w:lang w:eastAsia="en-US"/>
        </w:rPr>
        <w:lastRenderedPageBreak/>
        <w:t xml:space="preserve">passende Typ zur Verfügung steht. </w:t>
      </w:r>
      <w:r w:rsidR="00713835">
        <w:rPr>
          <w:rFonts w:asciiTheme="minorHAnsi" w:hAnsiTheme="minorHAnsi" w:cs="Interstate-Regular"/>
          <w:sz w:val="22"/>
          <w:szCs w:val="22"/>
          <w:lang w:eastAsia="en-US"/>
        </w:rPr>
        <w:t xml:space="preserve">Die </w:t>
      </w:r>
      <w:r w:rsidR="008B430B">
        <w:rPr>
          <w:rFonts w:asciiTheme="minorHAnsi" w:hAnsiTheme="minorHAnsi" w:cs="Interstate-Regular"/>
          <w:sz w:val="22"/>
          <w:szCs w:val="22"/>
          <w:lang w:eastAsia="en-US"/>
        </w:rPr>
        <w:t xml:space="preserve">obere Grenzfrequenz </w:t>
      </w:r>
      <w:r w:rsidR="0066182D">
        <w:rPr>
          <w:rFonts w:asciiTheme="minorHAnsi" w:hAnsiTheme="minorHAnsi" w:cs="Interstate-Regular"/>
          <w:sz w:val="22"/>
          <w:szCs w:val="22"/>
          <w:lang w:eastAsia="en-US"/>
        </w:rPr>
        <w:t xml:space="preserve">(Bandbreite) </w:t>
      </w:r>
      <w:r w:rsidR="008B430B">
        <w:rPr>
          <w:rFonts w:asciiTheme="minorHAnsi" w:hAnsiTheme="minorHAnsi" w:cs="Interstate-Regular"/>
          <w:sz w:val="22"/>
          <w:szCs w:val="22"/>
          <w:lang w:eastAsia="en-US"/>
        </w:rPr>
        <w:t xml:space="preserve">der </w:t>
      </w:r>
      <w:r w:rsidR="00713835">
        <w:rPr>
          <w:rFonts w:asciiTheme="minorHAnsi" w:hAnsiTheme="minorHAnsi" w:cs="Interstate-Regular"/>
          <w:sz w:val="22"/>
          <w:szCs w:val="22"/>
          <w:lang w:eastAsia="en-US"/>
        </w:rPr>
        <w:t>Sensoren liegt je nach Modell bei 100 bis 1000</w:t>
      </w:r>
      <w:r w:rsidR="008B430B">
        <w:rPr>
          <w:rFonts w:asciiTheme="minorHAnsi" w:hAnsiTheme="minorHAnsi" w:cs="Interstate-Regular"/>
          <w:sz w:val="22"/>
          <w:szCs w:val="22"/>
          <w:lang w:eastAsia="en-US"/>
        </w:rPr>
        <w:t xml:space="preserve"> </w:t>
      </w:r>
      <w:r w:rsidR="00713835">
        <w:rPr>
          <w:rFonts w:asciiTheme="minorHAnsi" w:hAnsiTheme="minorHAnsi" w:cs="Interstate-Regular"/>
          <w:sz w:val="22"/>
          <w:szCs w:val="22"/>
          <w:lang w:eastAsia="en-US"/>
        </w:rPr>
        <w:t xml:space="preserve">Hz. </w:t>
      </w:r>
      <w:r w:rsidR="0050148A" w:rsidRPr="0050148A">
        <w:rPr>
          <w:rFonts w:asciiTheme="minorHAnsi" w:hAnsiTheme="minorHAnsi" w:cs="Interstate-Regular"/>
          <w:sz w:val="22"/>
          <w:szCs w:val="22"/>
          <w:lang w:eastAsia="en-US"/>
        </w:rPr>
        <w:t xml:space="preserve">Die </w:t>
      </w:r>
      <w:r w:rsidR="00EA71C2">
        <w:rPr>
          <w:rFonts w:asciiTheme="minorHAnsi" w:hAnsiTheme="minorHAnsi" w:cs="Interstate-Regular"/>
          <w:sz w:val="22"/>
          <w:szCs w:val="22"/>
          <w:lang w:eastAsia="en-US"/>
        </w:rPr>
        <w:t>A</w:t>
      </w:r>
      <w:r w:rsidR="0050148A" w:rsidRPr="0050148A">
        <w:rPr>
          <w:rFonts w:asciiTheme="minorHAnsi" w:hAnsiTheme="minorHAnsi" w:cs="Interstate-Regular"/>
          <w:sz w:val="22"/>
          <w:szCs w:val="22"/>
          <w:lang w:eastAsia="en-US"/>
        </w:rPr>
        <w:t xml:space="preserve">ufnehmer </w:t>
      </w:r>
      <w:r w:rsidR="00F33BF0">
        <w:rPr>
          <w:rFonts w:asciiTheme="minorHAnsi" w:hAnsiTheme="minorHAnsi" w:cs="Interstate-Regular"/>
          <w:sz w:val="22"/>
          <w:szCs w:val="22"/>
          <w:lang w:eastAsia="en-US"/>
        </w:rPr>
        <w:t xml:space="preserve">werden mit 8 bis 30 V DC versorgt und </w:t>
      </w:r>
      <w:r w:rsidR="0050148A" w:rsidRPr="0050148A">
        <w:rPr>
          <w:rFonts w:asciiTheme="minorHAnsi" w:hAnsiTheme="minorHAnsi" w:cs="Interstate-Regular"/>
          <w:sz w:val="22"/>
          <w:szCs w:val="22"/>
          <w:lang w:eastAsia="en-US"/>
        </w:rPr>
        <w:t>können direkt an jeden imc Spannungsverstärker mit Sensor</w:t>
      </w:r>
      <w:r w:rsidR="006D579A">
        <w:rPr>
          <w:rFonts w:asciiTheme="minorHAnsi" w:hAnsiTheme="minorHAnsi" w:cs="Interstate-Regular"/>
          <w:sz w:val="22"/>
          <w:szCs w:val="22"/>
          <w:lang w:eastAsia="en-US"/>
        </w:rPr>
        <w:t>versorgung</w:t>
      </w:r>
      <w:r w:rsidR="0050148A" w:rsidRPr="0050148A">
        <w:rPr>
          <w:rFonts w:asciiTheme="minorHAnsi" w:hAnsiTheme="minorHAnsi" w:cs="Interstate-Regular"/>
          <w:sz w:val="22"/>
          <w:szCs w:val="22"/>
          <w:lang w:eastAsia="en-US"/>
        </w:rPr>
        <w:t xml:space="preserve"> sowie an jeden imc Brückenverstärker angeschlossen werden</w:t>
      </w:r>
      <w:r w:rsidR="00F33BF0">
        <w:rPr>
          <w:rFonts w:asciiTheme="minorHAnsi" w:hAnsiTheme="minorHAnsi" w:cs="Interstate-Regular"/>
          <w:sz w:val="22"/>
          <w:szCs w:val="22"/>
          <w:lang w:eastAsia="en-US"/>
        </w:rPr>
        <w:t xml:space="preserve"> - d</w:t>
      </w:r>
      <w:r w:rsidR="0050148A" w:rsidRPr="0050148A">
        <w:rPr>
          <w:rFonts w:asciiTheme="minorHAnsi" w:hAnsiTheme="minorHAnsi" w:cs="Interstate-Regular"/>
          <w:sz w:val="22"/>
          <w:szCs w:val="22"/>
          <w:lang w:eastAsia="en-US"/>
        </w:rPr>
        <w:t>ie Spannungsversorgung erfolgt dabei über den Verstärker. In Verbindung mit dem integrierten TEDS-Chip ist ein verlässlicher und fehlerfreier Einsatz und echtes „</w:t>
      </w:r>
      <w:proofErr w:type="spellStart"/>
      <w:r w:rsidR="0050148A" w:rsidRPr="0050148A">
        <w:rPr>
          <w:rFonts w:asciiTheme="minorHAnsi" w:hAnsiTheme="minorHAnsi" w:cs="Interstate-Regular"/>
          <w:sz w:val="22"/>
          <w:szCs w:val="22"/>
          <w:lang w:eastAsia="en-US"/>
        </w:rPr>
        <w:t>Plug´n</w:t>
      </w:r>
      <w:proofErr w:type="spellEnd"/>
      <w:r w:rsidR="0050148A" w:rsidRPr="0050148A">
        <w:rPr>
          <w:rFonts w:asciiTheme="minorHAnsi" w:hAnsiTheme="minorHAnsi" w:cs="Interstate-Regular"/>
          <w:sz w:val="22"/>
          <w:szCs w:val="22"/>
          <w:lang w:eastAsia="en-US"/>
        </w:rPr>
        <w:t xml:space="preserve"> Play“ garantiert. </w:t>
      </w:r>
    </w:p>
    <w:p w14:paraId="1E1C2E7E" w14:textId="77777777" w:rsidR="00902FAA" w:rsidRDefault="00902FAA" w:rsidP="002663CE">
      <w:pPr>
        <w:autoSpaceDE w:val="0"/>
        <w:autoSpaceDN w:val="0"/>
        <w:adjustRightInd w:val="0"/>
        <w:spacing w:line="360" w:lineRule="auto"/>
        <w:rPr>
          <w:rFonts w:asciiTheme="minorHAnsi" w:hAnsiTheme="minorHAnsi" w:cs="Interstate-Regular"/>
          <w:sz w:val="22"/>
          <w:szCs w:val="22"/>
          <w:lang w:eastAsia="en-US"/>
        </w:rPr>
      </w:pPr>
    </w:p>
    <w:p w14:paraId="01C2D682" w14:textId="48DE6897" w:rsidR="004441A3" w:rsidRDefault="004441A3" w:rsidP="004441A3">
      <w:pPr>
        <w:autoSpaceDE w:val="0"/>
        <w:autoSpaceDN w:val="0"/>
        <w:adjustRightInd w:val="0"/>
        <w:spacing w:line="360" w:lineRule="auto"/>
        <w:rPr>
          <w:rStyle w:val="Hyperlink"/>
          <w:rFonts w:ascii="Calibri" w:hAnsi="Calibri" w:cs="Interstate-Regular"/>
          <w:sz w:val="22"/>
          <w:szCs w:val="22"/>
          <w:lang w:eastAsia="en-US"/>
        </w:rPr>
      </w:pPr>
      <w:r>
        <w:rPr>
          <w:rFonts w:ascii="Calibri" w:hAnsi="Calibri" w:cs="Interstate-Regular"/>
          <w:sz w:val="22"/>
          <w:szCs w:val="22"/>
          <w:lang w:eastAsia="en-US"/>
        </w:rPr>
        <w:t>Weitere Informationen:</w:t>
      </w:r>
      <w:r>
        <w:rPr>
          <w:rFonts w:ascii="Calibri" w:hAnsi="Calibri" w:cs="Interstate-Regular"/>
          <w:sz w:val="22"/>
          <w:szCs w:val="22"/>
          <w:lang w:eastAsia="en-US"/>
        </w:rPr>
        <w:br/>
      </w:r>
      <w:hyperlink r:id="rId10" w:history="1">
        <w:r w:rsidR="001536EA" w:rsidRPr="003E030A">
          <w:rPr>
            <w:rStyle w:val="Hyperlink"/>
            <w:rFonts w:ascii="Calibri" w:hAnsi="Calibri" w:cs="Interstate-Regular"/>
            <w:sz w:val="22"/>
            <w:szCs w:val="22"/>
            <w:lang w:eastAsia="en-US"/>
          </w:rPr>
          <w:t>http://www.imc-berlin.de</w:t>
        </w:r>
      </w:hyperlink>
    </w:p>
    <w:p w14:paraId="2AABD8D9" w14:textId="77777777" w:rsidR="001536EA" w:rsidRDefault="001536EA" w:rsidP="004441A3">
      <w:pPr>
        <w:autoSpaceDE w:val="0"/>
        <w:autoSpaceDN w:val="0"/>
        <w:adjustRightInd w:val="0"/>
        <w:spacing w:line="360" w:lineRule="auto"/>
        <w:rPr>
          <w:rFonts w:ascii="Calibri" w:hAnsi="Calibri" w:cs="Interstate-Regular"/>
          <w:sz w:val="22"/>
          <w:szCs w:val="22"/>
          <w:lang w:eastAsia="en-US"/>
        </w:rPr>
      </w:pPr>
    </w:p>
    <w:p w14:paraId="1DAAC957" w14:textId="77777777" w:rsidR="002E2E54" w:rsidRDefault="002E2E54" w:rsidP="001F66DB">
      <w:pPr>
        <w:pStyle w:val="StandardWeb"/>
        <w:spacing w:line="360" w:lineRule="auto"/>
        <w:rPr>
          <w:rStyle w:val="Hyperlink"/>
          <w:rFonts w:ascii="Calibri" w:hAnsi="Calibri" w:cs="Interstate-Regular"/>
          <w:sz w:val="22"/>
          <w:szCs w:val="22"/>
          <w:lang w:eastAsia="en-US"/>
        </w:rPr>
      </w:pPr>
    </w:p>
    <w:p w14:paraId="3BFAC42E" w14:textId="77777777"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14:paraId="1E44EDAF"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555F054D"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395B33B0" w14:textId="77777777" w:rsidR="0043203A" w:rsidRPr="00375DB3" w:rsidRDefault="0043203A" w:rsidP="001F3775">
      <w:pPr>
        <w:spacing w:line="360" w:lineRule="atLeast"/>
        <w:jc w:val="both"/>
        <w:rPr>
          <w:rFonts w:ascii="Calibri" w:hAnsi="Calibri" w:cs="Calibri"/>
          <w:sz w:val="20"/>
        </w:rPr>
      </w:pPr>
    </w:p>
    <w:p w14:paraId="7ADAC32C"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FlexRay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Prüfstandsbereich an. Beim Testen elektrischer Motoren mit modellgestützten Methoden ist imc führend. </w:t>
      </w:r>
    </w:p>
    <w:p w14:paraId="357E5FD4" w14:textId="77777777" w:rsidR="0043203A" w:rsidRPr="00375DB3" w:rsidRDefault="0043203A" w:rsidP="001F3775">
      <w:pPr>
        <w:spacing w:line="360" w:lineRule="atLeast"/>
        <w:jc w:val="both"/>
        <w:rPr>
          <w:rFonts w:ascii="Calibri" w:hAnsi="Calibri" w:cs="Calibri"/>
          <w:sz w:val="20"/>
        </w:rPr>
      </w:pPr>
    </w:p>
    <w:p w14:paraId="4C2F10C5"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44A33DB7" w14:textId="77777777" w:rsidR="00476F53" w:rsidRDefault="00476F53" w:rsidP="001F3775">
      <w:pPr>
        <w:spacing w:line="360" w:lineRule="atLeast"/>
        <w:jc w:val="both"/>
        <w:rPr>
          <w:rFonts w:ascii="Calibri" w:hAnsi="Calibri" w:cs="Calibri"/>
          <w:sz w:val="20"/>
        </w:rPr>
      </w:pPr>
    </w:p>
    <w:p w14:paraId="458381C0"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61158EA5"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sidR="00C22ADF">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14:paraId="130E3F5D" w14:textId="77777777" w:rsidR="00476F53" w:rsidRPr="00F21817" w:rsidRDefault="00476F53" w:rsidP="00476F53">
      <w:pPr>
        <w:spacing w:line="360" w:lineRule="atLeast"/>
        <w:ind w:right="-136"/>
        <w:rPr>
          <w:rFonts w:ascii="Calibri" w:hAnsi="Calibri" w:cs="Calibri"/>
          <w:sz w:val="20"/>
        </w:rPr>
      </w:pPr>
    </w:p>
    <w:p w14:paraId="24A18A16"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w:t>
      </w:r>
      <w:r w:rsidR="006F7EF6">
        <w:rPr>
          <w:rFonts w:ascii="Calibri" w:hAnsi="Calibri" w:cs="Calibri"/>
          <w:sz w:val="20"/>
        </w:rPr>
        <w:t>des</w:t>
      </w:r>
      <w:r w:rsidR="006F7EF6" w:rsidRPr="00F21817">
        <w:rPr>
          <w:rFonts w:ascii="Calibri" w:hAnsi="Calibri" w:cs="Calibri"/>
          <w:sz w:val="20"/>
        </w:rPr>
        <w:t xml:space="preserve"> </w:t>
      </w:r>
      <w:r w:rsidRPr="00F21817">
        <w:rPr>
          <w:rFonts w:ascii="Calibri" w:hAnsi="Calibri" w:cs="Calibri"/>
          <w:sz w:val="20"/>
        </w:rPr>
        <w:t>strategischen Partners imc Meßsysteme GmbH, Berlin</w:t>
      </w:r>
      <w:r w:rsidR="006F7EF6">
        <w:rPr>
          <w:rFonts w:ascii="Calibri" w:hAnsi="Calibri" w:cs="Calibri"/>
          <w:sz w:val="20"/>
        </w:rPr>
        <w:t xml:space="preserve"> und </w:t>
      </w:r>
      <w:r w:rsidRPr="00F21817">
        <w:rPr>
          <w:rFonts w:ascii="Calibri" w:hAnsi="Calibri" w:cs="Calibri"/>
          <w:sz w:val="20"/>
        </w:rPr>
        <w:t>ergänz</w:t>
      </w:r>
      <w:r w:rsidR="006F7EF6">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14:paraId="643B236A" w14:textId="77777777" w:rsidR="00476F53" w:rsidRPr="00F21817" w:rsidRDefault="00476F53" w:rsidP="00476F53">
      <w:pPr>
        <w:spacing w:line="360" w:lineRule="atLeast"/>
        <w:ind w:right="-136"/>
        <w:rPr>
          <w:rFonts w:ascii="Calibri" w:hAnsi="Calibri" w:cs="Calibri"/>
          <w:sz w:val="20"/>
        </w:rPr>
      </w:pPr>
    </w:p>
    <w:p w14:paraId="4BCA86E7"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sidR="006F7EF6">
        <w:rPr>
          <w:rFonts w:ascii="Calibri" w:hAnsi="Calibri" w:cs="Calibri"/>
          <w:sz w:val="20"/>
        </w:rPr>
        <w:t>der entwickelten</w:t>
      </w:r>
      <w:r w:rsidR="006F7EF6" w:rsidRPr="00F21817">
        <w:rPr>
          <w:rFonts w:ascii="Calibri" w:hAnsi="Calibri" w:cs="Calibri"/>
          <w:sz w:val="20"/>
        </w:rPr>
        <w:t xml:space="preserve"> </w:t>
      </w:r>
      <w:r w:rsidRPr="00F21817">
        <w:rPr>
          <w:rFonts w:ascii="Calibri" w:hAnsi="Calibri" w:cs="Calibri"/>
          <w:sz w:val="20"/>
        </w:rPr>
        <w:t>Lösungen liegen in der Fahrzeugindustrie, dem Maschinenbau und der Energiewirtschaft. Dabei adressier</w:t>
      </w:r>
      <w:r w:rsidR="006F7EF6">
        <w:rPr>
          <w:rFonts w:ascii="Calibri" w:hAnsi="Calibri" w:cs="Calibri"/>
          <w:sz w:val="20"/>
        </w:rPr>
        <w:t>t imc</w:t>
      </w:r>
      <w:r w:rsidRPr="00F21817">
        <w:rPr>
          <w:rFonts w:ascii="Calibri" w:hAnsi="Calibri" w:cs="Calibri"/>
          <w:sz w:val="20"/>
        </w:rPr>
        <w:t xml:space="preserve"> vorwiegend experimentelle, messtechnische Anwendungen in Entwicklung, Forschung, Testing, Qualitätssicherung und Instandhaltung.</w:t>
      </w:r>
    </w:p>
    <w:p w14:paraId="33A62D40" w14:textId="77777777" w:rsidR="00476F53" w:rsidRPr="00F21817" w:rsidRDefault="00476F53" w:rsidP="00476F53">
      <w:pPr>
        <w:spacing w:line="360" w:lineRule="atLeast"/>
        <w:ind w:right="-136"/>
        <w:rPr>
          <w:rFonts w:ascii="Calibri" w:hAnsi="Calibri" w:cs="Calibri"/>
          <w:sz w:val="20"/>
        </w:rPr>
      </w:pPr>
    </w:p>
    <w:p w14:paraId="0922C838" w14:textId="77777777" w:rsidR="0043203A" w:rsidRPr="00410D61" w:rsidRDefault="00476F53" w:rsidP="00476F53">
      <w:pPr>
        <w:spacing w:line="360" w:lineRule="atLeast"/>
        <w:jc w:val="both"/>
        <w:rPr>
          <w:rFonts w:ascii="Calibri" w:hAnsi="Calibri" w:cs="Calibri"/>
          <w:sz w:val="20"/>
        </w:rPr>
      </w:pPr>
      <w:r w:rsidRPr="00F21817">
        <w:rPr>
          <w:rFonts w:ascii="Calibri" w:hAnsi="Calibri" w:cs="Calibri"/>
          <w:sz w:val="20"/>
        </w:rPr>
        <w:t xml:space="preserve">Die Kunden der imc Test &amp; Measurement GmbH gehören zu den Innovationsführern ihrer Branche. </w:t>
      </w:r>
      <w:r w:rsidR="006F7EF6">
        <w:rPr>
          <w:rFonts w:ascii="Calibri" w:hAnsi="Calibri" w:cs="Calibri"/>
          <w:sz w:val="20"/>
        </w:rPr>
        <w:t>imc</w:t>
      </w:r>
      <w:r w:rsidR="006F7EF6" w:rsidRPr="00F21817">
        <w:rPr>
          <w:rFonts w:ascii="Calibri" w:hAnsi="Calibri" w:cs="Calibri"/>
          <w:sz w:val="20"/>
        </w:rPr>
        <w:t xml:space="preserve"> </w:t>
      </w:r>
      <w:r w:rsidRPr="00F21817">
        <w:rPr>
          <w:rFonts w:ascii="Calibri" w:hAnsi="Calibri" w:cs="Calibri"/>
          <w:sz w:val="20"/>
        </w:rPr>
        <w:t xml:space="preserve">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w:t>
      </w:r>
      <w:r w:rsidR="00474E36">
        <w:rPr>
          <w:rFonts w:ascii="Calibri" w:hAnsi="Calibri" w:cs="Calibri"/>
          <w:sz w:val="20"/>
        </w:rPr>
        <w:t>übernimmt imc</w:t>
      </w:r>
      <w:r w:rsidRPr="00F21817">
        <w:rPr>
          <w:rFonts w:ascii="Calibri" w:hAnsi="Calibri" w:cs="Calibri"/>
          <w:sz w:val="20"/>
        </w:rPr>
        <w:t xml:space="preserve"> Verantwortung und handel</w:t>
      </w:r>
      <w:r w:rsidR="00474E36">
        <w:rPr>
          <w:rFonts w:ascii="Calibri" w:hAnsi="Calibri" w:cs="Calibri"/>
          <w:sz w:val="20"/>
        </w:rPr>
        <w:t>t</w:t>
      </w:r>
      <w:r w:rsidRPr="00F21817">
        <w:rPr>
          <w:rFonts w:ascii="Calibri" w:hAnsi="Calibri" w:cs="Calibri"/>
          <w:sz w:val="20"/>
        </w:rPr>
        <w:t xml:space="preserve">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DEB206" w15:done="0"/>
  <w15:commentEx w15:paraId="3C6052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6EBBA" w14:textId="77777777" w:rsidR="003D182C" w:rsidRDefault="003D182C" w:rsidP="00491F13">
      <w:r>
        <w:separator/>
      </w:r>
    </w:p>
  </w:endnote>
  <w:endnote w:type="continuationSeparator" w:id="0">
    <w:p w14:paraId="4C3A5336" w14:textId="77777777" w:rsidR="003D182C" w:rsidRDefault="003D182C"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panose1 w:val="02000603020000020004"/>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C816B81"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0BF867A6" w14:textId="77777777" w:rsidTr="005D669D">
      <w:tc>
        <w:tcPr>
          <w:tcW w:w="3096" w:type="dxa"/>
        </w:tcPr>
        <w:p w14:paraId="2CC76A8D"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794F618F"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755EAFF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4C90C0A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683B1271"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D3F621A"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43A34C3F"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6AB0EDB1"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209B9338"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0B6B7EC0"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35EA3017"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7443BFDD"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6624757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1FBC7EDA"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D5B3263"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EA8B47D"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392105EA" w14:textId="77777777" w:rsidR="005D669D" w:rsidRPr="005D669D" w:rsidRDefault="005D669D" w:rsidP="001F3775">
          <w:pPr>
            <w:ind w:right="-374"/>
            <w:rPr>
              <w:rFonts w:ascii="Calibri" w:hAnsi="Calibri" w:cs="Calibri"/>
              <w:sz w:val="16"/>
              <w:szCs w:val="18"/>
            </w:rPr>
          </w:pPr>
        </w:p>
        <w:p w14:paraId="42ECA811"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53AD0C1E"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64114" w14:textId="77777777" w:rsidR="003D182C" w:rsidRDefault="003D182C" w:rsidP="00491F13">
      <w:r>
        <w:separator/>
      </w:r>
    </w:p>
  </w:footnote>
  <w:footnote w:type="continuationSeparator" w:id="0">
    <w:p w14:paraId="1D0B7E84" w14:textId="77777777" w:rsidR="003D182C" w:rsidRDefault="003D182C"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D9CED"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823999" wp14:editId="23E887D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580A20DD" w14:textId="3DB7EC3C" w:rsidR="002D3BB8" w:rsidRPr="002D3BB8" w:rsidRDefault="0092195C"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sidR="001404F3">
      <w:rPr>
        <w:rFonts w:ascii="Calibri" w:hAnsi="Calibri" w:cs="Calibri"/>
        <w:szCs w:val="24"/>
      </w:rPr>
      <w:t>7</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4BE2277"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04F3"/>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5D6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182C"/>
    <w:rsid w:val="003D40D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332"/>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48A"/>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B7C"/>
    <w:rsid w:val="00530EB6"/>
    <w:rsid w:val="00531263"/>
    <w:rsid w:val="00531E70"/>
    <w:rsid w:val="005354A9"/>
    <w:rsid w:val="00535BF4"/>
    <w:rsid w:val="00536DA5"/>
    <w:rsid w:val="00536FCE"/>
    <w:rsid w:val="005375F5"/>
    <w:rsid w:val="00537C51"/>
    <w:rsid w:val="005415AE"/>
    <w:rsid w:val="00541751"/>
    <w:rsid w:val="00544164"/>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182D"/>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79A"/>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835"/>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669"/>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30B"/>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2FAA"/>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58D"/>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621"/>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52B"/>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BB8"/>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A71C2"/>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3DEE"/>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38A2"/>
    <w:rsid w:val="00F33BF0"/>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0D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Funotentext">
    <w:name w:val="footnote text"/>
    <w:basedOn w:val="Standard"/>
    <w:link w:val="FunotentextZchn"/>
    <w:semiHidden/>
    <w:unhideWhenUsed/>
    <w:rsid w:val="00BC0621"/>
    <w:rPr>
      <w:sz w:val="20"/>
    </w:rPr>
  </w:style>
  <w:style w:type="character" w:customStyle="1" w:styleId="FunotentextZchn">
    <w:name w:val="Fußnotentext Zchn"/>
    <w:basedOn w:val="Absatz-Standardschriftart"/>
    <w:link w:val="Funotentext"/>
    <w:semiHidden/>
    <w:rsid w:val="00BC0621"/>
    <w:rPr>
      <w:rFonts w:ascii="New York" w:hAnsi="New York"/>
    </w:rPr>
  </w:style>
  <w:style w:type="character" w:styleId="Funotenzeichen">
    <w:name w:val="footnote reference"/>
    <w:basedOn w:val="Absatz-Standardschriftart"/>
    <w:semiHidden/>
    <w:unhideWhenUsed/>
    <w:rsid w:val="00BC0621"/>
    <w:rPr>
      <w:vertAlign w:val="superscript"/>
    </w:rPr>
  </w:style>
  <w:style w:type="paragraph" w:styleId="Endnotentext">
    <w:name w:val="endnote text"/>
    <w:basedOn w:val="Standard"/>
    <w:link w:val="EndnotentextZchn"/>
    <w:semiHidden/>
    <w:unhideWhenUsed/>
    <w:rsid w:val="00BC0621"/>
    <w:rPr>
      <w:sz w:val="20"/>
    </w:rPr>
  </w:style>
  <w:style w:type="character" w:customStyle="1" w:styleId="EndnotentextZchn">
    <w:name w:val="Endnotentext Zchn"/>
    <w:basedOn w:val="Absatz-Standardschriftart"/>
    <w:link w:val="Endnotentext"/>
    <w:semiHidden/>
    <w:rsid w:val="00BC0621"/>
    <w:rPr>
      <w:rFonts w:ascii="New York" w:hAnsi="New York"/>
    </w:rPr>
  </w:style>
  <w:style w:type="character" w:styleId="Endnotenzeichen">
    <w:name w:val="endnote reference"/>
    <w:basedOn w:val="Absatz-Standardschriftart"/>
    <w:semiHidden/>
    <w:unhideWhenUsed/>
    <w:rsid w:val="00BC06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Funotentext">
    <w:name w:val="footnote text"/>
    <w:basedOn w:val="Standard"/>
    <w:link w:val="FunotentextZchn"/>
    <w:semiHidden/>
    <w:unhideWhenUsed/>
    <w:rsid w:val="00BC0621"/>
    <w:rPr>
      <w:sz w:val="20"/>
    </w:rPr>
  </w:style>
  <w:style w:type="character" w:customStyle="1" w:styleId="FunotentextZchn">
    <w:name w:val="Fußnotentext Zchn"/>
    <w:basedOn w:val="Absatz-Standardschriftart"/>
    <w:link w:val="Funotentext"/>
    <w:semiHidden/>
    <w:rsid w:val="00BC0621"/>
    <w:rPr>
      <w:rFonts w:ascii="New York" w:hAnsi="New York"/>
    </w:rPr>
  </w:style>
  <w:style w:type="character" w:styleId="Funotenzeichen">
    <w:name w:val="footnote reference"/>
    <w:basedOn w:val="Absatz-Standardschriftart"/>
    <w:semiHidden/>
    <w:unhideWhenUsed/>
    <w:rsid w:val="00BC0621"/>
    <w:rPr>
      <w:vertAlign w:val="superscript"/>
    </w:rPr>
  </w:style>
  <w:style w:type="paragraph" w:styleId="Endnotentext">
    <w:name w:val="endnote text"/>
    <w:basedOn w:val="Standard"/>
    <w:link w:val="EndnotentextZchn"/>
    <w:semiHidden/>
    <w:unhideWhenUsed/>
    <w:rsid w:val="00BC0621"/>
    <w:rPr>
      <w:sz w:val="20"/>
    </w:rPr>
  </w:style>
  <w:style w:type="character" w:customStyle="1" w:styleId="EndnotentextZchn">
    <w:name w:val="Endnotentext Zchn"/>
    <w:basedOn w:val="Absatz-Standardschriftart"/>
    <w:link w:val="Endnotentext"/>
    <w:semiHidden/>
    <w:rsid w:val="00BC0621"/>
    <w:rPr>
      <w:rFonts w:ascii="New York" w:hAnsi="New York"/>
    </w:rPr>
  </w:style>
  <w:style w:type="character" w:styleId="Endnotenzeichen">
    <w:name w:val="endnote reference"/>
    <w:basedOn w:val="Absatz-Standardschriftart"/>
    <w:semiHidden/>
    <w:unhideWhenUsed/>
    <w:rsid w:val="00BC06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193810926">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440682026">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mc-berlin.de/cansasflex" TargetMode="Externa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8F500-700C-4133-B4BF-D593B9520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603</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imc Beschleunigungsaufnehmer</vt:lpstr>
    </vt:vector>
  </TitlesOfParts>
  <Company>imc Test &amp; Measurement GmbH</Company>
  <LinksUpToDate>false</LinksUpToDate>
  <CharactersWithSpaces>5073</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Beschleunigungsaufnehmer</dc:title>
  <dc:creator>nils.becker@imc-frankfurt.de</dc:creator>
  <cp:keywords>imc Meßsysteme GmbH</cp:keywords>
  <cp:lastModifiedBy>Nils Becker</cp:lastModifiedBy>
  <cp:revision>10</cp:revision>
  <cp:lastPrinted>2016-04-28T16:43:00Z</cp:lastPrinted>
  <dcterms:created xsi:type="dcterms:W3CDTF">2016-05-02T09:20:00Z</dcterms:created>
  <dcterms:modified xsi:type="dcterms:W3CDTF">2016-05-04T11:29:00Z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